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79" w:rsidRDefault="00BA6B79" w:rsidP="00BA6B79">
      <w:pPr>
        <w:tabs>
          <w:tab w:val="left" w:pos="-1440"/>
        </w:tabs>
        <w:ind w:left="5760" w:hanging="5760"/>
      </w:pPr>
      <w:r>
        <w:rPr>
          <w:b/>
          <w:bCs/>
        </w:rPr>
        <w:t xml:space="preserve">CSN 455 </w:t>
      </w:r>
      <w:r>
        <w:rPr>
          <w:b/>
          <w:bCs/>
        </w:rPr>
        <w:noBreakHyphen/>
        <w:t xml:space="preserve"> Test 2</w:t>
      </w:r>
      <w:r>
        <w:tab/>
        <w:t>Name: ________________________</w:t>
      </w:r>
    </w:p>
    <w:p w:rsidR="00BA6B79" w:rsidRDefault="00BA6B79" w:rsidP="00BA6B79">
      <w:pPr>
        <w:rPr>
          <w:i/>
          <w:iCs/>
        </w:rPr>
      </w:pPr>
    </w:p>
    <w:p w:rsidR="00BA6B79" w:rsidRDefault="00BA6B79" w:rsidP="00BA6B79">
      <w:pPr>
        <w:rPr>
          <w:i/>
          <w:iCs/>
          <w:lang w:val="fr-FR"/>
        </w:rPr>
      </w:pPr>
      <w:r w:rsidRPr="00D41183">
        <w:rPr>
          <w:i/>
          <w:iCs/>
          <w:lang w:val="fr-FR"/>
        </w:rPr>
        <w:t xml:space="preserve">Multiple </w:t>
      </w:r>
      <w:proofErr w:type="spellStart"/>
      <w:r w:rsidRPr="00D41183">
        <w:rPr>
          <w:i/>
          <w:iCs/>
          <w:lang w:val="fr-FR"/>
        </w:rPr>
        <w:t>Choice</w:t>
      </w:r>
      <w:proofErr w:type="spellEnd"/>
      <w:r w:rsidRPr="00D41183">
        <w:rPr>
          <w:i/>
          <w:iCs/>
          <w:lang w:val="fr-FR"/>
        </w:rPr>
        <w:t xml:space="preserve"> Questions (</w:t>
      </w:r>
      <w:r>
        <w:rPr>
          <w:i/>
          <w:iCs/>
          <w:lang w:val="fr-FR"/>
        </w:rPr>
        <w:t>36</w:t>
      </w:r>
      <w:r w:rsidRPr="00D41183">
        <w:rPr>
          <w:i/>
          <w:iCs/>
          <w:lang w:val="fr-FR"/>
        </w:rPr>
        <w:t xml:space="preserve"> points)</w:t>
      </w:r>
    </w:p>
    <w:p w:rsidR="00A8278D" w:rsidRPr="009B6881" w:rsidRDefault="00A8278D" w:rsidP="00BA6B79">
      <w:pPr>
        <w:rPr>
          <w:sz w:val="22"/>
          <w:szCs w:val="22"/>
        </w:rPr>
      </w:pPr>
    </w:p>
    <w:p w:rsidR="009B6881" w:rsidRPr="005D76A1" w:rsidRDefault="009B6881" w:rsidP="009B6881">
      <w:pPr>
        <w:pStyle w:val="PlainText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5D76A1">
        <w:rPr>
          <w:rFonts w:ascii="Times New Roman" w:hAnsi="Times New Roman" w:cs="Times New Roman"/>
          <w:sz w:val="22"/>
          <w:szCs w:val="22"/>
        </w:rPr>
        <w:t>Median filters are sometimes used to reduce noise when it is undesirable to</w:t>
      </w:r>
    </w:p>
    <w:p w:rsidR="009B6881" w:rsidRPr="005D76A1" w:rsidRDefault="009B6881" w:rsidP="009B6881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proofErr w:type="gramStart"/>
      <w:r w:rsidRPr="005D76A1">
        <w:rPr>
          <w:rFonts w:ascii="Times New Roman" w:hAnsi="Times New Roman" w:cs="Times New Roman"/>
          <w:sz w:val="22"/>
          <w:szCs w:val="22"/>
        </w:rPr>
        <w:t>blur</w:t>
      </w:r>
      <w:proofErr w:type="gramEnd"/>
      <w:r w:rsidRPr="005D76A1">
        <w:rPr>
          <w:rFonts w:ascii="Times New Roman" w:hAnsi="Times New Roman" w:cs="Times New Roman"/>
          <w:sz w:val="22"/>
          <w:szCs w:val="22"/>
        </w:rPr>
        <w:t xml:space="preserve"> edges or other sharp details in the image</w:t>
      </w:r>
      <w:r w:rsidR="005D76A1">
        <w:rPr>
          <w:rFonts w:ascii="Times New Roman" w:hAnsi="Times New Roman" w:cs="Times New Roman"/>
          <w:sz w:val="22"/>
          <w:szCs w:val="22"/>
        </w:rPr>
        <w:t>.</w:t>
      </w:r>
    </w:p>
    <w:p w:rsidR="009B6881" w:rsidRPr="005D76A1" w:rsidRDefault="009B6881" w:rsidP="009B6881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proofErr w:type="gramStart"/>
      <w:r w:rsidRPr="005D76A1">
        <w:rPr>
          <w:rFonts w:ascii="Times New Roman" w:hAnsi="Times New Roman" w:cs="Times New Roman"/>
          <w:sz w:val="22"/>
          <w:szCs w:val="22"/>
        </w:rPr>
        <w:t>significantly</w:t>
      </w:r>
      <w:proofErr w:type="gramEnd"/>
      <w:r w:rsidRPr="005D76A1">
        <w:rPr>
          <w:rFonts w:ascii="Times New Roman" w:hAnsi="Times New Roman" w:cs="Times New Roman"/>
          <w:sz w:val="22"/>
          <w:szCs w:val="22"/>
        </w:rPr>
        <w:t xml:space="preserve"> modify the overall contrast in an image</w:t>
      </w:r>
      <w:r w:rsidR="005D76A1">
        <w:rPr>
          <w:rFonts w:ascii="Times New Roman" w:hAnsi="Times New Roman" w:cs="Times New Roman"/>
          <w:sz w:val="22"/>
          <w:szCs w:val="22"/>
        </w:rPr>
        <w:t>.</w:t>
      </w:r>
    </w:p>
    <w:p w:rsidR="009B6881" w:rsidRPr="005D76A1" w:rsidRDefault="009B6881" w:rsidP="009B6881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proofErr w:type="gramStart"/>
      <w:r w:rsidRPr="005D76A1">
        <w:rPr>
          <w:rFonts w:ascii="Times New Roman" w:hAnsi="Times New Roman" w:cs="Times New Roman"/>
          <w:sz w:val="22"/>
          <w:szCs w:val="22"/>
        </w:rPr>
        <w:t>create</w:t>
      </w:r>
      <w:proofErr w:type="gramEnd"/>
      <w:r w:rsidRPr="005D76A1">
        <w:rPr>
          <w:rFonts w:ascii="Times New Roman" w:hAnsi="Times New Roman" w:cs="Times New Roman"/>
          <w:sz w:val="22"/>
          <w:szCs w:val="22"/>
        </w:rPr>
        <w:t xml:space="preserve"> periodic patterns in the image</w:t>
      </w:r>
      <w:r w:rsidR="005D76A1">
        <w:rPr>
          <w:rFonts w:ascii="Times New Roman" w:hAnsi="Times New Roman" w:cs="Times New Roman"/>
          <w:sz w:val="22"/>
          <w:szCs w:val="22"/>
        </w:rPr>
        <w:t>.</w:t>
      </w:r>
    </w:p>
    <w:p w:rsidR="009B6881" w:rsidRPr="005D76A1" w:rsidRDefault="009B6881" w:rsidP="009B6881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proofErr w:type="gramStart"/>
      <w:r w:rsidRPr="005D76A1">
        <w:rPr>
          <w:rFonts w:ascii="Times New Roman" w:hAnsi="Times New Roman" w:cs="Times New Roman"/>
          <w:sz w:val="22"/>
          <w:szCs w:val="22"/>
        </w:rPr>
        <w:t>cause</w:t>
      </w:r>
      <w:proofErr w:type="gramEnd"/>
      <w:r w:rsidRPr="005D76A1">
        <w:rPr>
          <w:rFonts w:ascii="Times New Roman" w:hAnsi="Times New Roman" w:cs="Times New Roman"/>
          <w:sz w:val="22"/>
          <w:szCs w:val="22"/>
        </w:rPr>
        <w:t xml:space="preserve"> geometric distortion in an image</w:t>
      </w:r>
      <w:r w:rsidR="005D76A1">
        <w:rPr>
          <w:rFonts w:ascii="Times New Roman" w:hAnsi="Times New Roman" w:cs="Times New Roman"/>
          <w:sz w:val="22"/>
          <w:szCs w:val="22"/>
        </w:rPr>
        <w:t>.</w:t>
      </w:r>
    </w:p>
    <w:p w:rsidR="009B6881" w:rsidRPr="005D76A1" w:rsidRDefault="009B6881" w:rsidP="009B6881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sz w:val="22"/>
          <w:szCs w:val="22"/>
        </w:rPr>
      </w:pPr>
      <w:r w:rsidRPr="005D76A1">
        <w:rPr>
          <w:rFonts w:ascii="Times New Roman" w:hAnsi="Times New Roman" w:cs="Times New Roman"/>
          <w:sz w:val="22"/>
          <w:szCs w:val="22"/>
        </w:rPr>
        <w:t>Median filters are never used for noise reduction.</w:t>
      </w:r>
    </w:p>
    <w:p w:rsidR="009B6881" w:rsidRPr="005D76A1" w:rsidRDefault="009B6881" w:rsidP="009B6881">
      <w:pPr>
        <w:ind w:left="720"/>
        <w:rPr>
          <w:iCs/>
          <w:sz w:val="22"/>
          <w:szCs w:val="22"/>
        </w:rPr>
      </w:pPr>
    </w:p>
    <w:p w:rsidR="000274B7" w:rsidRPr="005D76A1" w:rsidRDefault="000274B7" w:rsidP="000274B7">
      <w:pPr>
        <w:numPr>
          <w:ilvl w:val="0"/>
          <w:numId w:val="1"/>
        </w:numPr>
        <w:rPr>
          <w:iCs/>
          <w:sz w:val="22"/>
          <w:szCs w:val="22"/>
        </w:rPr>
      </w:pPr>
      <w:r w:rsidRPr="005D76A1">
        <w:rPr>
          <w:sz w:val="22"/>
          <w:szCs w:val="22"/>
        </w:rPr>
        <w:t>Given the following high-pass filter, what are the maximum and minimum possible values that will be produced when processing an eight-bit intensity image?</w:t>
      </w:r>
    </w:p>
    <w:p w:rsidR="000274B7" w:rsidRPr="005D76A1" w:rsidRDefault="000274B7" w:rsidP="000274B7">
      <w:pPr>
        <w:pStyle w:val="PlainText"/>
        <w:rPr>
          <w:b/>
          <w:sz w:val="22"/>
          <w:szCs w:val="22"/>
        </w:rPr>
      </w:pPr>
      <w:r w:rsidRPr="005D76A1">
        <w:rPr>
          <w:b/>
          <w:sz w:val="22"/>
          <w:szCs w:val="22"/>
        </w:rPr>
        <w:t xml:space="preserve">     </w:t>
      </w:r>
      <w:r w:rsidRPr="005D76A1">
        <w:rPr>
          <w:b/>
          <w:sz w:val="22"/>
          <w:szCs w:val="22"/>
        </w:rPr>
        <w:tab/>
      </w:r>
      <w:r w:rsidRPr="005D76A1">
        <w:rPr>
          <w:b/>
          <w:sz w:val="22"/>
          <w:szCs w:val="22"/>
        </w:rPr>
        <w:tab/>
      </w:r>
      <w:r w:rsidR="009B6881" w:rsidRPr="005D76A1">
        <w:rPr>
          <w:b/>
          <w:sz w:val="22"/>
          <w:szCs w:val="22"/>
        </w:rPr>
        <w:t>-1</w:t>
      </w:r>
      <w:r w:rsidRPr="005D76A1">
        <w:rPr>
          <w:b/>
          <w:sz w:val="22"/>
          <w:szCs w:val="22"/>
        </w:rPr>
        <w:t xml:space="preserve">  </w:t>
      </w:r>
      <w:r w:rsidR="009B6881" w:rsidRPr="005D76A1">
        <w:rPr>
          <w:b/>
          <w:sz w:val="22"/>
          <w:szCs w:val="22"/>
        </w:rPr>
        <w:t xml:space="preserve"> </w:t>
      </w:r>
      <w:r w:rsidRPr="005D76A1">
        <w:rPr>
          <w:b/>
          <w:sz w:val="22"/>
          <w:szCs w:val="22"/>
        </w:rPr>
        <w:t>-</w:t>
      </w:r>
      <w:proofErr w:type="gramStart"/>
      <w:r w:rsidR="009B6881" w:rsidRPr="005D76A1">
        <w:rPr>
          <w:b/>
          <w:sz w:val="22"/>
          <w:szCs w:val="22"/>
        </w:rPr>
        <w:t>2  -1</w:t>
      </w:r>
      <w:proofErr w:type="gramEnd"/>
    </w:p>
    <w:p w:rsidR="000274B7" w:rsidRPr="005D76A1" w:rsidRDefault="005D76A1" w:rsidP="000274B7">
      <w:pPr>
        <w:pStyle w:val="PlainTex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0274B7" w:rsidRPr="005D76A1">
        <w:rPr>
          <w:b/>
          <w:sz w:val="22"/>
          <w:szCs w:val="22"/>
        </w:rPr>
        <w:t>-</w:t>
      </w:r>
      <w:r w:rsidR="009B6881" w:rsidRPr="005D76A1">
        <w:rPr>
          <w:b/>
          <w:sz w:val="22"/>
          <w:szCs w:val="22"/>
        </w:rPr>
        <w:t>2</w:t>
      </w:r>
      <w:r w:rsidR="000274B7" w:rsidRPr="005D76A1">
        <w:rPr>
          <w:b/>
          <w:sz w:val="22"/>
          <w:szCs w:val="22"/>
        </w:rPr>
        <w:t xml:space="preserve">   </w:t>
      </w:r>
      <w:proofErr w:type="gramStart"/>
      <w:r w:rsidR="009B6881" w:rsidRPr="005D76A1">
        <w:rPr>
          <w:b/>
          <w:sz w:val="22"/>
          <w:szCs w:val="22"/>
        </w:rPr>
        <w:t>12</w:t>
      </w:r>
      <w:r w:rsidR="000274B7" w:rsidRPr="005D76A1">
        <w:rPr>
          <w:b/>
          <w:sz w:val="22"/>
          <w:szCs w:val="22"/>
        </w:rPr>
        <w:t xml:space="preserve">  -</w:t>
      </w:r>
      <w:r w:rsidR="009B6881" w:rsidRPr="005D76A1">
        <w:rPr>
          <w:b/>
          <w:sz w:val="22"/>
          <w:szCs w:val="22"/>
        </w:rPr>
        <w:t>2</w:t>
      </w:r>
      <w:proofErr w:type="gramEnd"/>
    </w:p>
    <w:p w:rsidR="000274B7" w:rsidRPr="005D76A1" w:rsidRDefault="000274B7" w:rsidP="000274B7">
      <w:pPr>
        <w:pStyle w:val="PlainText"/>
        <w:rPr>
          <w:b/>
          <w:sz w:val="22"/>
          <w:szCs w:val="22"/>
        </w:rPr>
      </w:pPr>
      <w:r w:rsidRPr="005D76A1">
        <w:rPr>
          <w:b/>
          <w:sz w:val="22"/>
          <w:szCs w:val="22"/>
        </w:rPr>
        <w:t xml:space="preserve">     </w:t>
      </w:r>
      <w:r w:rsidRPr="005D76A1">
        <w:rPr>
          <w:b/>
          <w:sz w:val="22"/>
          <w:szCs w:val="22"/>
        </w:rPr>
        <w:tab/>
      </w:r>
      <w:r w:rsidRPr="005D76A1">
        <w:rPr>
          <w:b/>
          <w:sz w:val="22"/>
          <w:szCs w:val="22"/>
        </w:rPr>
        <w:tab/>
      </w:r>
      <w:r w:rsidR="009B6881" w:rsidRPr="005D76A1">
        <w:rPr>
          <w:b/>
          <w:sz w:val="22"/>
          <w:szCs w:val="22"/>
        </w:rPr>
        <w:t>-1</w:t>
      </w:r>
      <w:r w:rsidRPr="005D76A1">
        <w:rPr>
          <w:b/>
          <w:sz w:val="22"/>
          <w:szCs w:val="22"/>
        </w:rPr>
        <w:t xml:space="preserve">  </w:t>
      </w:r>
      <w:r w:rsidR="009B6881" w:rsidRPr="005D76A1">
        <w:rPr>
          <w:b/>
          <w:sz w:val="22"/>
          <w:szCs w:val="22"/>
        </w:rPr>
        <w:t xml:space="preserve"> </w:t>
      </w:r>
      <w:r w:rsidRPr="005D76A1">
        <w:rPr>
          <w:b/>
          <w:sz w:val="22"/>
          <w:szCs w:val="22"/>
        </w:rPr>
        <w:t>-</w:t>
      </w:r>
      <w:proofErr w:type="gramStart"/>
      <w:r w:rsidR="009B6881" w:rsidRPr="005D76A1">
        <w:rPr>
          <w:b/>
          <w:sz w:val="22"/>
          <w:szCs w:val="22"/>
        </w:rPr>
        <w:t>2  -1</w:t>
      </w:r>
      <w:proofErr w:type="gramEnd"/>
    </w:p>
    <w:p w:rsidR="000274B7" w:rsidRPr="005D76A1" w:rsidRDefault="000274B7" w:rsidP="000274B7">
      <w:pPr>
        <w:pStyle w:val="PlainText"/>
        <w:rPr>
          <w:rFonts w:ascii="Times New Roman" w:hAnsi="Times New Roman" w:cs="Times New Roman"/>
          <w:sz w:val="22"/>
          <w:szCs w:val="22"/>
        </w:rPr>
      </w:pPr>
    </w:p>
    <w:p w:rsidR="000274B7" w:rsidRPr="005D76A1" w:rsidRDefault="000274B7" w:rsidP="000274B7">
      <w:pPr>
        <w:pStyle w:val="PlainText"/>
        <w:rPr>
          <w:rFonts w:ascii="Times New Roman" w:hAnsi="Times New Roman" w:cs="Times New Roman"/>
          <w:sz w:val="22"/>
          <w:szCs w:val="22"/>
          <w:lang w:val="nb-NO"/>
        </w:rPr>
      </w:pPr>
      <w:r w:rsidRPr="005D76A1">
        <w:rPr>
          <w:rFonts w:ascii="Times New Roman" w:hAnsi="Times New Roman" w:cs="Times New Roman"/>
          <w:sz w:val="22"/>
          <w:szCs w:val="22"/>
        </w:rPr>
        <w:tab/>
      </w:r>
      <w:r w:rsidRPr="005D76A1">
        <w:rPr>
          <w:rFonts w:ascii="Times New Roman" w:hAnsi="Times New Roman" w:cs="Times New Roman"/>
          <w:sz w:val="22"/>
          <w:szCs w:val="22"/>
          <w:lang w:val="nb-NO"/>
        </w:rPr>
        <w:t xml:space="preserve">     a)  max = </w:t>
      </w:r>
      <w:r w:rsidR="002D7729" w:rsidRPr="005D76A1">
        <w:rPr>
          <w:rFonts w:ascii="Times New Roman" w:hAnsi="Times New Roman" w:cs="Times New Roman"/>
          <w:sz w:val="22"/>
          <w:szCs w:val="22"/>
          <w:lang w:val="nb-NO"/>
        </w:rPr>
        <w:t>255</w:t>
      </w:r>
      <w:r w:rsidRPr="005D76A1">
        <w:rPr>
          <w:rFonts w:ascii="Times New Roman" w:hAnsi="Times New Roman" w:cs="Times New Roman"/>
          <w:sz w:val="22"/>
          <w:szCs w:val="22"/>
          <w:lang w:val="nb-NO"/>
        </w:rPr>
        <w:t>, min = -</w:t>
      </w:r>
      <w:r w:rsidR="002D7729" w:rsidRPr="005D76A1">
        <w:rPr>
          <w:rFonts w:ascii="Times New Roman" w:hAnsi="Times New Roman" w:cs="Times New Roman"/>
          <w:sz w:val="22"/>
          <w:szCs w:val="22"/>
          <w:lang w:val="nb-NO"/>
        </w:rPr>
        <w:t>255</w:t>
      </w:r>
    </w:p>
    <w:p w:rsidR="000274B7" w:rsidRPr="005D76A1" w:rsidRDefault="000274B7" w:rsidP="000274B7">
      <w:pPr>
        <w:pStyle w:val="PlainText"/>
        <w:rPr>
          <w:rFonts w:ascii="Times New Roman" w:hAnsi="Times New Roman" w:cs="Times New Roman"/>
          <w:sz w:val="22"/>
          <w:szCs w:val="22"/>
          <w:lang w:val="nb-NO"/>
        </w:rPr>
      </w:pPr>
      <w:r w:rsidRPr="005D76A1">
        <w:rPr>
          <w:rFonts w:ascii="Times New Roman" w:hAnsi="Times New Roman" w:cs="Times New Roman"/>
          <w:sz w:val="22"/>
          <w:szCs w:val="22"/>
          <w:lang w:val="nb-NO"/>
        </w:rPr>
        <w:t xml:space="preserve">                 b)  max = </w:t>
      </w:r>
      <w:r w:rsidR="002D7729" w:rsidRPr="005D76A1">
        <w:rPr>
          <w:rFonts w:ascii="Times New Roman" w:hAnsi="Times New Roman" w:cs="Times New Roman"/>
          <w:sz w:val="22"/>
          <w:szCs w:val="22"/>
          <w:lang w:val="nb-NO"/>
        </w:rPr>
        <w:t>3060</w:t>
      </w:r>
      <w:r w:rsidRPr="005D76A1">
        <w:rPr>
          <w:rFonts w:ascii="Times New Roman" w:hAnsi="Times New Roman" w:cs="Times New Roman"/>
          <w:sz w:val="22"/>
          <w:szCs w:val="22"/>
          <w:lang w:val="nb-NO"/>
        </w:rPr>
        <w:t>, min = -</w:t>
      </w:r>
      <w:r w:rsidR="002D7729" w:rsidRPr="005D76A1">
        <w:rPr>
          <w:rFonts w:ascii="Times New Roman" w:hAnsi="Times New Roman" w:cs="Times New Roman"/>
          <w:sz w:val="22"/>
          <w:szCs w:val="22"/>
          <w:lang w:val="nb-NO"/>
        </w:rPr>
        <w:t>3060</w:t>
      </w:r>
    </w:p>
    <w:p w:rsidR="000274B7" w:rsidRPr="005D76A1" w:rsidRDefault="000274B7" w:rsidP="000274B7">
      <w:pPr>
        <w:pStyle w:val="PlainText"/>
        <w:rPr>
          <w:rFonts w:ascii="Times New Roman" w:hAnsi="Times New Roman" w:cs="Times New Roman"/>
          <w:sz w:val="22"/>
          <w:szCs w:val="22"/>
          <w:lang w:val="nb-NO"/>
        </w:rPr>
      </w:pPr>
      <w:r w:rsidRPr="005D76A1">
        <w:rPr>
          <w:rFonts w:ascii="Times New Roman" w:hAnsi="Times New Roman" w:cs="Times New Roman"/>
          <w:sz w:val="22"/>
          <w:szCs w:val="22"/>
          <w:lang w:val="nb-NO"/>
        </w:rPr>
        <w:t xml:space="preserve">                 c)  max = </w:t>
      </w:r>
      <w:r w:rsidR="002D7729" w:rsidRPr="005D76A1">
        <w:rPr>
          <w:rFonts w:ascii="Times New Roman" w:hAnsi="Times New Roman" w:cs="Times New Roman"/>
          <w:sz w:val="22"/>
          <w:szCs w:val="22"/>
          <w:lang w:val="nb-NO"/>
        </w:rPr>
        <w:t>12</w:t>
      </w:r>
      <w:r w:rsidRPr="005D76A1">
        <w:rPr>
          <w:rFonts w:ascii="Times New Roman" w:hAnsi="Times New Roman" w:cs="Times New Roman"/>
          <w:sz w:val="22"/>
          <w:szCs w:val="22"/>
          <w:lang w:val="nb-NO"/>
        </w:rPr>
        <w:t>, min = -1</w:t>
      </w:r>
      <w:r w:rsidR="002D7729" w:rsidRPr="005D76A1">
        <w:rPr>
          <w:rFonts w:ascii="Times New Roman" w:hAnsi="Times New Roman" w:cs="Times New Roman"/>
          <w:sz w:val="22"/>
          <w:szCs w:val="22"/>
          <w:lang w:val="nb-NO"/>
        </w:rPr>
        <w:t>2</w:t>
      </w:r>
    </w:p>
    <w:p w:rsidR="000274B7" w:rsidRPr="005D76A1" w:rsidRDefault="000274B7" w:rsidP="000274B7">
      <w:pPr>
        <w:pStyle w:val="PlainText"/>
        <w:rPr>
          <w:rFonts w:ascii="Times New Roman" w:hAnsi="Times New Roman" w:cs="Times New Roman"/>
          <w:sz w:val="22"/>
          <w:szCs w:val="22"/>
          <w:lang w:val="nb-NO"/>
        </w:rPr>
      </w:pPr>
      <w:r w:rsidRPr="005D76A1">
        <w:rPr>
          <w:rFonts w:ascii="Times New Roman" w:hAnsi="Times New Roman" w:cs="Times New Roman"/>
          <w:sz w:val="22"/>
          <w:szCs w:val="22"/>
          <w:lang w:val="nb-NO"/>
        </w:rPr>
        <w:t xml:space="preserve">                 d)  max = 255, min = 0 </w:t>
      </w:r>
    </w:p>
    <w:p w:rsidR="000274B7" w:rsidRPr="005D76A1" w:rsidRDefault="000274B7" w:rsidP="000274B7">
      <w:pPr>
        <w:pStyle w:val="PlainText"/>
        <w:rPr>
          <w:rFonts w:ascii="Times New Roman" w:hAnsi="Times New Roman" w:cs="Times New Roman"/>
          <w:sz w:val="22"/>
          <w:szCs w:val="22"/>
        </w:rPr>
      </w:pPr>
      <w:r w:rsidRPr="005D76A1">
        <w:rPr>
          <w:rFonts w:ascii="Times New Roman" w:hAnsi="Times New Roman" w:cs="Times New Roman"/>
          <w:sz w:val="22"/>
          <w:szCs w:val="22"/>
          <w:lang w:val="nb-NO"/>
        </w:rPr>
        <w:t xml:space="preserve">                 </w:t>
      </w:r>
      <w:r w:rsidRPr="005D76A1">
        <w:rPr>
          <w:rFonts w:ascii="Times New Roman" w:hAnsi="Times New Roman" w:cs="Times New Roman"/>
          <w:sz w:val="22"/>
          <w:szCs w:val="22"/>
        </w:rPr>
        <w:t xml:space="preserve">e)  </w:t>
      </w:r>
      <w:proofErr w:type="gramStart"/>
      <w:r w:rsidRPr="005D76A1">
        <w:rPr>
          <w:rFonts w:ascii="Times New Roman" w:hAnsi="Times New Roman" w:cs="Times New Roman"/>
          <w:sz w:val="22"/>
          <w:szCs w:val="22"/>
        </w:rPr>
        <w:t>none</w:t>
      </w:r>
      <w:proofErr w:type="gramEnd"/>
      <w:r w:rsidRPr="005D76A1">
        <w:rPr>
          <w:rFonts w:ascii="Times New Roman" w:hAnsi="Times New Roman" w:cs="Times New Roman"/>
          <w:sz w:val="22"/>
          <w:szCs w:val="22"/>
        </w:rPr>
        <w:t xml:space="preserve"> of the above</w:t>
      </w:r>
    </w:p>
    <w:p w:rsidR="000274B7" w:rsidRPr="005D76A1" w:rsidRDefault="000274B7" w:rsidP="000274B7">
      <w:pPr>
        <w:ind w:left="990"/>
        <w:rPr>
          <w:rFonts w:ascii="Courier New" w:hAnsi="Courier New" w:cs="Courier New"/>
          <w:sz w:val="22"/>
          <w:szCs w:val="22"/>
        </w:rPr>
      </w:pPr>
    </w:p>
    <w:p w:rsidR="000274B7" w:rsidRPr="005D76A1" w:rsidRDefault="000274B7" w:rsidP="000274B7">
      <w:pPr>
        <w:numPr>
          <w:ilvl w:val="0"/>
          <w:numId w:val="1"/>
        </w:numPr>
        <w:rPr>
          <w:iCs/>
          <w:color w:val="000000" w:themeColor="text1"/>
          <w:sz w:val="22"/>
          <w:szCs w:val="22"/>
        </w:rPr>
      </w:pPr>
      <w:r w:rsidRPr="005D76A1">
        <w:rPr>
          <w:color w:val="000000" w:themeColor="text1"/>
          <w:sz w:val="22"/>
          <w:szCs w:val="22"/>
        </w:rPr>
        <w:t>Which of the following would not likely be used to remove noise from an image?</w:t>
      </w:r>
      <w:r w:rsidRPr="005D76A1">
        <w:rPr>
          <w:iCs/>
          <w:color w:val="000000" w:themeColor="text1"/>
          <w:sz w:val="22"/>
          <w:szCs w:val="22"/>
        </w:rPr>
        <w:t xml:space="preserve"> </w:t>
      </w:r>
    </w:p>
    <w:p w:rsidR="00771F01" w:rsidRPr="005D76A1" w:rsidRDefault="00771F01" w:rsidP="000274B7">
      <w:pPr>
        <w:numPr>
          <w:ilvl w:val="1"/>
          <w:numId w:val="1"/>
        </w:numPr>
        <w:rPr>
          <w:iCs/>
          <w:color w:val="000000" w:themeColor="text1"/>
          <w:sz w:val="22"/>
          <w:szCs w:val="22"/>
        </w:rPr>
      </w:pPr>
      <w:r w:rsidRPr="005D76A1">
        <w:rPr>
          <w:iCs/>
          <w:color w:val="000000" w:themeColor="text1"/>
          <w:sz w:val="22"/>
          <w:szCs w:val="22"/>
        </w:rPr>
        <w:t>frequency domain filtering</w:t>
      </w:r>
    </w:p>
    <w:p w:rsidR="000274B7" w:rsidRPr="005D76A1" w:rsidRDefault="000274B7" w:rsidP="000274B7">
      <w:pPr>
        <w:numPr>
          <w:ilvl w:val="1"/>
          <w:numId w:val="1"/>
        </w:numPr>
        <w:rPr>
          <w:iCs/>
          <w:color w:val="000000" w:themeColor="text1"/>
          <w:sz w:val="22"/>
          <w:szCs w:val="22"/>
        </w:rPr>
      </w:pPr>
      <w:r w:rsidRPr="005D76A1">
        <w:rPr>
          <w:iCs/>
          <w:color w:val="000000" w:themeColor="text1"/>
          <w:sz w:val="22"/>
          <w:szCs w:val="22"/>
        </w:rPr>
        <w:t>median filtering</w:t>
      </w:r>
    </w:p>
    <w:p w:rsidR="00771F01" w:rsidRPr="005D76A1" w:rsidRDefault="00771F01" w:rsidP="00771F01">
      <w:pPr>
        <w:numPr>
          <w:ilvl w:val="1"/>
          <w:numId w:val="1"/>
        </w:numPr>
        <w:rPr>
          <w:iCs/>
          <w:color w:val="000000" w:themeColor="text1"/>
          <w:sz w:val="22"/>
          <w:szCs w:val="22"/>
        </w:rPr>
      </w:pPr>
      <w:r w:rsidRPr="005D76A1">
        <w:rPr>
          <w:iCs/>
          <w:color w:val="000000" w:themeColor="text1"/>
          <w:sz w:val="22"/>
          <w:szCs w:val="22"/>
        </w:rPr>
        <w:t>low-pass filtering</w:t>
      </w:r>
    </w:p>
    <w:p w:rsidR="000274B7" w:rsidRPr="005D76A1" w:rsidRDefault="000274B7" w:rsidP="00A8278D">
      <w:pPr>
        <w:numPr>
          <w:ilvl w:val="1"/>
          <w:numId w:val="1"/>
        </w:numPr>
        <w:rPr>
          <w:iCs/>
          <w:color w:val="000000" w:themeColor="text1"/>
          <w:sz w:val="22"/>
          <w:szCs w:val="22"/>
        </w:rPr>
      </w:pPr>
      <w:r w:rsidRPr="005D76A1">
        <w:rPr>
          <w:color w:val="000000" w:themeColor="text1"/>
          <w:sz w:val="22"/>
          <w:szCs w:val="22"/>
        </w:rPr>
        <w:t>all of the above are commonly used for noise removal</w:t>
      </w:r>
    </w:p>
    <w:p w:rsidR="000274B7" w:rsidRPr="005D76A1" w:rsidRDefault="000274B7" w:rsidP="000274B7">
      <w:pPr>
        <w:ind w:left="1080"/>
        <w:rPr>
          <w:iCs/>
          <w:color w:val="FF0000"/>
          <w:sz w:val="22"/>
          <w:szCs w:val="22"/>
        </w:rPr>
      </w:pPr>
    </w:p>
    <w:p w:rsidR="00BA6B79" w:rsidRPr="005D76A1" w:rsidRDefault="000274B7" w:rsidP="00BA6B79">
      <w:pPr>
        <w:pStyle w:val="ListParagraph"/>
        <w:numPr>
          <w:ilvl w:val="0"/>
          <w:numId w:val="1"/>
        </w:numPr>
        <w:tabs>
          <w:tab w:val="clear" w:pos="720"/>
          <w:tab w:val="num" w:pos="1170"/>
        </w:tabs>
        <w:ind w:hanging="450"/>
        <w:rPr>
          <w:iCs/>
          <w:color w:val="000000" w:themeColor="text1"/>
          <w:sz w:val="22"/>
          <w:szCs w:val="22"/>
        </w:rPr>
      </w:pPr>
      <w:r w:rsidRPr="005D76A1">
        <w:rPr>
          <w:iCs/>
          <w:color w:val="000000" w:themeColor="text1"/>
          <w:sz w:val="22"/>
          <w:szCs w:val="22"/>
        </w:rPr>
        <w:t xml:space="preserve"> Convolution </w:t>
      </w:r>
      <w:r w:rsidR="00A96ACE" w:rsidRPr="005D76A1">
        <w:rPr>
          <w:iCs/>
          <w:color w:val="000000" w:themeColor="text1"/>
          <w:sz w:val="22"/>
          <w:szCs w:val="22"/>
        </w:rPr>
        <w:t>can be used for</w:t>
      </w:r>
      <w:r w:rsidRPr="005D76A1">
        <w:rPr>
          <w:iCs/>
          <w:color w:val="000000" w:themeColor="text1"/>
          <w:sz w:val="22"/>
          <w:szCs w:val="22"/>
        </w:rPr>
        <w:t xml:space="preserve"> </w:t>
      </w:r>
    </w:p>
    <w:p w:rsidR="000274B7" w:rsidRPr="005D76A1" w:rsidRDefault="00A96ACE" w:rsidP="00BA6B79">
      <w:pPr>
        <w:pStyle w:val="ListParagraph"/>
        <w:numPr>
          <w:ilvl w:val="1"/>
          <w:numId w:val="6"/>
        </w:numPr>
        <w:ind w:hanging="450"/>
        <w:rPr>
          <w:iCs/>
          <w:color w:val="000000" w:themeColor="text1"/>
          <w:sz w:val="22"/>
          <w:szCs w:val="22"/>
        </w:rPr>
      </w:pPr>
      <w:proofErr w:type="gramStart"/>
      <w:r w:rsidRPr="005D76A1">
        <w:rPr>
          <w:iCs/>
          <w:color w:val="000000" w:themeColor="text1"/>
          <w:sz w:val="22"/>
          <w:szCs w:val="22"/>
        </w:rPr>
        <w:t>detection</w:t>
      </w:r>
      <w:proofErr w:type="gramEnd"/>
      <w:r w:rsidRPr="005D76A1">
        <w:rPr>
          <w:iCs/>
          <w:color w:val="000000" w:themeColor="text1"/>
          <w:sz w:val="22"/>
          <w:szCs w:val="22"/>
        </w:rPr>
        <w:t xml:space="preserve"> of </w:t>
      </w:r>
      <w:r w:rsidR="005D0D68" w:rsidRPr="005D76A1">
        <w:rPr>
          <w:iCs/>
          <w:color w:val="000000" w:themeColor="text1"/>
          <w:sz w:val="22"/>
          <w:szCs w:val="22"/>
        </w:rPr>
        <w:t xml:space="preserve">rising </w:t>
      </w:r>
      <w:r w:rsidRPr="005D76A1">
        <w:rPr>
          <w:iCs/>
          <w:color w:val="000000" w:themeColor="text1"/>
          <w:sz w:val="22"/>
          <w:szCs w:val="22"/>
        </w:rPr>
        <w:t>edges in an image.</w:t>
      </w:r>
    </w:p>
    <w:p w:rsidR="00BA6B79" w:rsidRPr="005D76A1" w:rsidRDefault="00A96ACE" w:rsidP="00BA6B79">
      <w:pPr>
        <w:pStyle w:val="ListParagraph"/>
        <w:numPr>
          <w:ilvl w:val="1"/>
          <w:numId w:val="6"/>
        </w:numPr>
        <w:ind w:hanging="450"/>
        <w:rPr>
          <w:iCs/>
          <w:color w:val="000000" w:themeColor="text1"/>
          <w:sz w:val="22"/>
          <w:szCs w:val="22"/>
        </w:rPr>
      </w:pPr>
      <w:proofErr w:type="gramStart"/>
      <w:r w:rsidRPr="005D76A1">
        <w:rPr>
          <w:color w:val="000000" w:themeColor="text1"/>
          <w:sz w:val="22"/>
          <w:szCs w:val="22"/>
        </w:rPr>
        <w:t>detection</w:t>
      </w:r>
      <w:proofErr w:type="gramEnd"/>
      <w:r w:rsidRPr="005D76A1">
        <w:rPr>
          <w:color w:val="000000" w:themeColor="text1"/>
          <w:sz w:val="22"/>
          <w:szCs w:val="22"/>
        </w:rPr>
        <w:t xml:space="preserve"> of points or lines in an image.</w:t>
      </w:r>
    </w:p>
    <w:p w:rsidR="000274B7" w:rsidRPr="005D76A1" w:rsidRDefault="00A96ACE" w:rsidP="00BA6B79">
      <w:pPr>
        <w:pStyle w:val="ListParagraph"/>
        <w:numPr>
          <w:ilvl w:val="1"/>
          <w:numId w:val="6"/>
        </w:numPr>
        <w:ind w:hanging="450"/>
        <w:rPr>
          <w:iCs/>
          <w:color w:val="000000" w:themeColor="text1"/>
          <w:sz w:val="22"/>
          <w:szCs w:val="22"/>
        </w:rPr>
      </w:pPr>
      <w:proofErr w:type="gramStart"/>
      <w:r w:rsidRPr="005D76A1">
        <w:rPr>
          <w:iCs/>
          <w:color w:val="000000" w:themeColor="text1"/>
          <w:sz w:val="22"/>
          <w:szCs w:val="22"/>
        </w:rPr>
        <w:t>smoothing</w:t>
      </w:r>
      <w:proofErr w:type="gramEnd"/>
      <w:r w:rsidRPr="005D76A1">
        <w:rPr>
          <w:iCs/>
          <w:color w:val="000000" w:themeColor="text1"/>
          <w:sz w:val="22"/>
          <w:szCs w:val="22"/>
        </w:rPr>
        <w:t xml:space="preserve"> or blurring of neighboring pixel values in an image.</w:t>
      </w:r>
    </w:p>
    <w:p w:rsidR="000274B7" w:rsidRPr="005D76A1" w:rsidRDefault="00A96ACE" w:rsidP="00BA6B79">
      <w:pPr>
        <w:pStyle w:val="ListParagraph"/>
        <w:numPr>
          <w:ilvl w:val="0"/>
          <w:numId w:val="5"/>
        </w:numPr>
        <w:ind w:firstLine="270"/>
        <w:rPr>
          <w:iCs/>
          <w:color w:val="000000" w:themeColor="text1"/>
          <w:sz w:val="22"/>
          <w:szCs w:val="22"/>
        </w:rPr>
      </w:pPr>
      <w:r w:rsidRPr="005D76A1">
        <w:rPr>
          <w:color w:val="000000" w:themeColor="text1"/>
          <w:sz w:val="22"/>
          <w:szCs w:val="22"/>
        </w:rPr>
        <w:t>All</w:t>
      </w:r>
      <w:r w:rsidR="000274B7" w:rsidRPr="005D76A1">
        <w:rPr>
          <w:color w:val="000000" w:themeColor="text1"/>
          <w:sz w:val="22"/>
          <w:szCs w:val="22"/>
        </w:rPr>
        <w:t xml:space="preserve"> of the above are examples of </w:t>
      </w:r>
      <w:r w:rsidR="005D0D68" w:rsidRPr="005D76A1">
        <w:rPr>
          <w:color w:val="000000" w:themeColor="text1"/>
          <w:sz w:val="22"/>
          <w:szCs w:val="22"/>
        </w:rPr>
        <w:t xml:space="preserve">tasks that can be performed using </w:t>
      </w:r>
      <w:r w:rsidR="000274B7" w:rsidRPr="005D76A1">
        <w:rPr>
          <w:color w:val="000000" w:themeColor="text1"/>
          <w:sz w:val="22"/>
          <w:szCs w:val="22"/>
        </w:rPr>
        <w:t>convolution</w:t>
      </w:r>
      <w:r w:rsidR="005D0D68" w:rsidRPr="005D76A1">
        <w:rPr>
          <w:color w:val="000000" w:themeColor="text1"/>
          <w:sz w:val="22"/>
          <w:szCs w:val="22"/>
        </w:rPr>
        <w:t>.</w:t>
      </w:r>
    </w:p>
    <w:p w:rsidR="00BA6B79" w:rsidRPr="005D76A1" w:rsidRDefault="00BA6B79" w:rsidP="00BA6B79">
      <w:pPr>
        <w:ind w:left="90" w:firstLine="630"/>
        <w:rPr>
          <w:iCs/>
          <w:color w:val="000000" w:themeColor="text1"/>
          <w:sz w:val="22"/>
          <w:szCs w:val="22"/>
        </w:rPr>
      </w:pPr>
    </w:p>
    <w:p w:rsidR="00BA6B79" w:rsidRPr="005D76A1" w:rsidRDefault="00BA6B79" w:rsidP="00BA6B79">
      <w:pPr>
        <w:numPr>
          <w:ilvl w:val="0"/>
          <w:numId w:val="1"/>
        </w:numPr>
        <w:tabs>
          <w:tab w:val="clear" w:pos="720"/>
          <w:tab w:val="num" w:pos="270"/>
        </w:tabs>
        <w:ind w:left="540" w:hanging="270"/>
        <w:rPr>
          <w:iCs/>
          <w:color w:val="000000" w:themeColor="text1"/>
          <w:sz w:val="22"/>
          <w:szCs w:val="22"/>
        </w:rPr>
      </w:pPr>
      <w:r w:rsidRPr="005D76A1">
        <w:rPr>
          <w:iCs/>
          <w:color w:val="000000" w:themeColor="text1"/>
          <w:sz w:val="22"/>
          <w:szCs w:val="22"/>
        </w:rPr>
        <w:t xml:space="preserve">Filtering images in the frequency domain </w:t>
      </w:r>
      <w:r w:rsidR="00A96ACE" w:rsidRPr="005D76A1">
        <w:rPr>
          <w:iCs/>
          <w:color w:val="000000" w:themeColor="text1"/>
          <w:sz w:val="22"/>
          <w:szCs w:val="22"/>
        </w:rPr>
        <w:t>with an ideal low pass filter</w:t>
      </w:r>
    </w:p>
    <w:p w:rsidR="00BA6B79" w:rsidRPr="005D76A1" w:rsidRDefault="00A96ACE" w:rsidP="00BA6B79">
      <w:pPr>
        <w:numPr>
          <w:ilvl w:val="1"/>
          <w:numId w:val="1"/>
        </w:numPr>
        <w:rPr>
          <w:iCs/>
          <w:color w:val="000000" w:themeColor="text1"/>
          <w:sz w:val="22"/>
          <w:szCs w:val="22"/>
        </w:rPr>
      </w:pPr>
      <w:proofErr w:type="gramStart"/>
      <w:r w:rsidRPr="005D76A1">
        <w:rPr>
          <w:iCs/>
          <w:color w:val="000000" w:themeColor="text1"/>
          <w:sz w:val="22"/>
          <w:szCs w:val="22"/>
        </w:rPr>
        <w:t>creates</w:t>
      </w:r>
      <w:proofErr w:type="gramEnd"/>
      <w:r w:rsidRPr="005D76A1">
        <w:rPr>
          <w:iCs/>
          <w:color w:val="000000" w:themeColor="text1"/>
          <w:sz w:val="22"/>
          <w:szCs w:val="22"/>
        </w:rPr>
        <w:t xml:space="preserve"> a smoother image than low pass filtering in the spatial domain</w:t>
      </w:r>
      <w:r w:rsidR="00BA6B79" w:rsidRPr="005D76A1">
        <w:rPr>
          <w:iCs/>
          <w:color w:val="000000" w:themeColor="text1"/>
          <w:sz w:val="22"/>
          <w:szCs w:val="22"/>
        </w:rPr>
        <w:t>.</w:t>
      </w:r>
    </w:p>
    <w:p w:rsidR="00BA6B79" w:rsidRPr="005D76A1" w:rsidRDefault="00A96ACE" w:rsidP="00BA6B79">
      <w:pPr>
        <w:numPr>
          <w:ilvl w:val="1"/>
          <w:numId w:val="1"/>
        </w:numPr>
        <w:rPr>
          <w:iCs/>
          <w:color w:val="000000" w:themeColor="text1"/>
          <w:sz w:val="22"/>
          <w:szCs w:val="22"/>
        </w:rPr>
      </w:pPr>
      <w:proofErr w:type="gramStart"/>
      <w:r w:rsidRPr="005D76A1">
        <w:rPr>
          <w:iCs/>
          <w:color w:val="000000" w:themeColor="text1"/>
          <w:sz w:val="22"/>
          <w:szCs w:val="22"/>
        </w:rPr>
        <w:t>preserves</w:t>
      </w:r>
      <w:proofErr w:type="gramEnd"/>
      <w:r w:rsidRPr="005D76A1">
        <w:rPr>
          <w:iCs/>
          <w:color w:val="000000" w:themeColor="text1"/>
          <w:sz w:val="22"/>
          <w:szCs w:val="22"/>
        </w:rPr>
        <w:t xml:space="preserve"> edges and details while effectively removing noise</w:t>
      </w:r>
      <w:r w:rsidR="00BA6B79" w:rsidRPr="005D76A1">
        <w:rPr>
          <w:iCs/>
          <w:color w:val="000000" w:themeColor="text1"/>
          <w:sz w:val="22"/>
          <w:szCs w:val="22"/>
        </w:rPr>
        <w:t>.</w:t>
      </w:r>
    </w:p>
    <w:p w:rsidR="00BA6B79" w:rsidRPr="005D76A1" w:rsidRDefault="00A96ACE" w:rsidP="00BA6B79">
      <w:pPr>
        <w:numPr>
          <w:ilvl w:val="1"/>
          <w:numId w:val="1"/>
        </w:numPr>
        <w:rPr>
          <w:iCs/>
          <w:color w:val="000000" w:themeColor="text1"/>
          <w:sz w:val="22"/>
          <w:szCs w:val="22"/>
        </w:rPr>
      </w:pPr>
      <w:proofErr w:type="gramStart"/>
      <w:r w:rsidRPr="005D76A1">
        <w:rPr>
          <w:iCs/>
          <w:color w:val="000000" w:themeColor="text1"/>
          <w:sz w:val="22"/>
          <w:szCs w:val="22"/>
        </w:rPr>
        <w:t>results</w:t>
      </w:r>
      <w:proofErr w:type="gramEnd"/>
      <w:r w:rsidRPr="005D76A1">
        <w:rPr>
          <w:iCs/>
          <w:color w:val="000000" w:themeColor="text1"/>
          <w:sz w:val="22"/>
          <w:szCs w:val="22"/>
        </w:rPr>
        <w:t xml:space="preserve"> in </w:t>
      </w:r>
      <w:r w:rsidRPr="005D76A1">
        <w:rPr>
          <w:i/>
          <w:iCs/>
          <w:color w:val="000000" w:themeColor="text1"/>
          <w:sz w:val="22"/>
          <w:szCs w:val="22"/>
        </w:rPr>
        <w:t>ringing</w:t>
      </w:r>
      <w:r w:rsidRPr="005D76A1">
        <w:rPr>
          <w:iCs/>
          <w:color w:val="000000" w:themeColor="text1"/>
          <w:sz w:val="22"/>
          <w:szCs w:val="22"/>
        </w:rPr>
        <w:t xml:space="preserve"> in the spatial domain representation of the image</w:t>
      </w:r>
      <w:r w:rsidR="00BA6B79" w:rsidRPr="005D76A1">
        <w:rPr>
          <w:iCs/>
          <w:color w:val="000000" w:themeColor="text1"/>
          <w:sz w:val="22"/>
          <w:szCs w:val="22"/>
        </w:rPr>
        <w:t>.</w:t>
      </w:r>
    </w:p>
    <w:p w:rsidR="00BA6B79" w:rsidRPr="005D76A1" w:rsidRDefault="00BA6B79" w:rsidP="00BA6B79">
      <w:pPr>
        <w:numPr>
          <w:ilvl w:val="1"/>
          <w:numId w:val="1"/>
        </w:numPr>
        <w:rPr>
          <w:iCs/>
          <w:color w:val="000000" w:themeColor="text1"/>
          <w:sz w:val="22"/>
          <w:szCs w:val="22"/>
        </w:rPr>
      </w:pPr>
      <w:proofErr w:type="gramStart"/>
      <w:r w:rsidRPr="005D76A1">
        <w:rPr>
          <w:iCs/>
          <w:color w:val="000000" w:themeColor="text1"/>
          <w:sz w:val="22"/>
          <w:szCs w:val="22"/>
        </w:rPr>
        <w:t>none</w:t>
      </w:r>
      <w:proofErr w:type="gramEnd"/>
      <w:r w:rsidRPr="005D76A1">
        <w:rPr>
          <w:iCs/>
          <w:color w:val="000000" w:themeColor="text1"/>
          <w:sz w:val="22"/>
          <w:szCs w:val="22"/>
        </w:rPr>
        <w:t xml:space="preserve"> of the above. </w:t>
      </w:r>
    </w:p>
    <w:p w:rsidR="002372F3" w:rsidRPr="005D76A1" w:rsidRDefault="00D60FD7">
      <w:pPr>
        <w:rPr>
          <w:color w:val="FF0000"/>
          <w:sz w:val="22"/>
          <w:szCs w:val="22"/>
        </w:rPr>
      </w:pPr>
    </w:p>
    <w:p w:rsidR="00BA6B79" w:rsidRPr="00800AE4" w:rsidRDefault="005D76A1" w:rsidP="00BA6B7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rPr>
          <w:iCs/>
          <w:color w:val="000000" w:themeColor="text1"/>
          <w:sz w:val="22"/>
          <w:szCs w:val="22"/>
        </w:rPr>
      </w:pPr>
      <w:r w:rsidRPr="00800AE4">
        <w:rPr>
          <w:iCs/>
          <w:color w:val="000000" w:themeColor="text1"/>
          <w:sz w:val="22"/>
          <w:szCs w:val="22"/>
        </w:rPr>
        <w:t>High-boost filtering</w:t>
      </w:r>
    </w:p>
    <w:p w:rsidR="00BA6B79" w:rsidRPr="00800AE4" w:rsidRDefault="005D76A1" w:rsidP="005D76A1">
      <w:pPr>
        <w:pStyle w:val="PlainText"/>
        <w:numPr>
          <w:ilvl w:val="0"/>
          <w:numId w:val="10"/>
        </w:numPr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00AE4">
        <w:rPr>
          <w:rFonts w:ascii="Times New Roman" w:hAnsi="Times New Roman" w:cs="Times New Roman"/>
          <w:color w:val="000000" w:themeColor="text1"/>
          <w:sz w:val="22"/>
          <w:szCs w:val="22"/>
        </w:rPr>
        <w:t>blurs edges or other sharp details in the image</w:t>
      </w:r>
    </w:p>
    <w:p w:rsidR="00BA6B79" w:rsidRPr="00800AE4" w:rsidRDefault="00BA6B79" w:rsidP="00BA6B79">
      <w:pPr>
        <w:ind w:left="180"/>
        <w:rPr>
          <w:iCs/>
          <w:color w:val="000000" w:themeColor="text1"/>
          <w:sz w:val="22"/>
          <w:szCs w:val="22"/>
        </w:rPr>
      </w:pPr>
      <w:r w:rsidRPr="00800AE4">
        <w:rPr>
          <w:iCs/>
          <w:color w:val="000000" w:themeColor="text1"/>
          <w:sz w:val="22"/>
          <w:szCs w:val="22"/>
        </w:rPr>
        <w:tab/>
        <w:t xml:space="preserve">b)  </w:t>
      </w:r>
      <w:r w:rsidR="005D76A1" w:rsidRPr="00800AE4">
        <w:rPr>
          <w:iCs/>
          <w:color w:val="000000" w:themeColor="text1"/>
          <w:sz w:val="22"/>
          <w:szCs w:val="22"/>
        </w:rPr>
        <w:t xml:space="preserve"> </w:t>
      </w:r>
      <w:proofErr w:type="gramStart"/>
      <w:r w:rsidR="005D76A1" w:rsidRPr="00800AE4">
        <w:rPr>
          <w:iCs/>
          <w:color w:val="000000" w:themeColor="text1"/>
          <w:sz w:val="22"/>
          <w:szCs w:val="22"/>
        </w:rPr>
        <w:t>accentuates</w:t>
      </w:r>
      <w:proofErr w:type="gramEnd"/>
      <w:r w:rsidR="005D76A1" w:rsidRPr="00800AE4">
        <w:rPr>
          <w:iCs/>
          <w:color w:val="000000" w:themeColor="text1"/>
          <w:sz w:val="22"/>
          <w:szCs w:val="22"/>
        </w:rPr>
        <w:t xml:space="preserve"> edges or texture in an image</w:t>
      </w:r>
      <w:r w:rsidRPr="00800AE4">
        <w:rPr>
          <w:iCs/>
          <w:color w:val="000000" w:themeColor="text1"/>
          <w:sz w:val="22"/>
          <w:szCs w:val="22"/>
        </w:rPr>
        <w:t xml:space="preserve">. </w:t>
      </w:r>
    </w:p>
    <w:p w:rsidR="00BA6B79" w:rsidRPr="00800AE4" w:rsidRDefault="00BA6B79" w:rsidP="00BA6B79">
      <w:pPr>
        <w:ind w:left="180"/>
        <w:rPr>
          <w:iCs/>
          <w:color w:val="000000" w:themeColor="text1"/>
          <w:sz w:val="22"/>
          <w:szCs w:val="22"/>
        </w:rPr>
      </w:pPr>
      <w:r w:rsidRPr="00800AE4">
        <w:rPr>
          <w:iCs/>
          <w:color w:val="000000" w:themeColor="text1"/>
          <w:sz w:val="22"/>
          <w:szCs w:val="22"/>
        </w:rPr>
        <w:tab/>
        <w:t xml:space="preserve">c)  </w:t>
      </w:r>
      <w:r w:rsidR="005D76A1" w:rsidRPr="00800AE4">
        <w:rPr>
          <w:iCs/>
          <w:color w:val="000000" w:themeColor="text1"/>
          <w:sz w:val="22"/>
          <w:szCs w:val="22"/>
        </w:rPr>
        <w:t xml:space="preserve"> </w:t>
      </w:r>
      <w:proofErr w:type="gramStart"/>
      <w:r w:rsidR="00800AE4" w:rsidRPr="00800AE4">
        <w:rPr>
          <w:iCs/>
          <w:color w:val="000000" w:themeColor="text1"/>
          <w:sz w:val="22"/>
          <w:szCs w:val="22"/>
        </w:rPr>
        <w:t>removes</w:t>
      </w:r>
      <w:proofErr w:type="gramEnd"/>
      <w:r w:rsidR="00800AE4" w:rsidRPr="00800AE4">
        <w:rPr>
          <w:iCs/>
          <w:color w:val="000000" w:themeColor="text1"/>
          <w:sz w:val="22"/>
          <w:szCs w:val="22"/>
        </w:rPr>
        <w:t xml:space="preserve"> patterns in the image which exceed the </w:t>
      </w:r>
      <w:proofErr w:type="spellStart"/>
      <w:r w:rsidR="00800AE4" w:rsidRPr="00800AE4">
        <w:rPr>
          <w:iCs/>
          <w:color w:val="000000" w:themeColor="text1"/>
          <w:sz w:val="22"/>
          <w:szCs w:val="22"/>
        </w:rPr>
        <w:t>Nyquist</w:t>
      </w:r>
      <w:proofErr w:type="spellEnd"/>
      <w:r w:rsidR="00800AE4" w:rsidRPr="00800AE4">
        <w:rPr>
          <w:iCs/>
          <w:color w:val="000000" w:themeColor="text1"/>
          <w:sz w:val="22"/>
          <w:szCs w:val="22"/>
        </w:rPr>
        <w:t xml:space="preserve"> frequency.</w:t>
      </w:r>
    </w:p>
    <w:p w:rsidR="00BA6B79" w:rsidRPr="00800AE4" w:rsidRDefault="00BA6B79" w:rsidP="00BA6B79">
      <w:pPr>
        <w:ind w:left="180"/>
        <w:rPr>
          <w:iCs/>
          <w:color w:val="000000" w:themeColor="text1"/>
          <w:sz w:val="22"/>
          <w:szCs w:val="22"/>
        </w:rPr>
      </w:pPr>
      <w:r w:rsidRPr="00800AE4">
        <w:rPr>
          <w:iCs/>
          <w:color w:val="000000" w:themeColor="text1"/>
          <w:sz w:val="22"/>
          <w:szCs w:val="22"/>
        </w:rPr>
        <w:tab/>
        <w:t xml:space="preserve">d)  </w:t>
      </w:r>
      <w:r w:rsidR="00800AE4" w:rsidRPr="00800AE4">
        <w:rPr>
          <w:iCs/>
          <w:color w:val="000000" w:themeColor="text1"/>
          <w:sz w:val="22"/>
          <w:szCs w:val="22"/>
        </w:rPr>
        <w:t xml:space="preserve"> </w:t>
      </w:r>
      <w:proofErr w:type="gramStart"/>
      <w:r w:rsidR="00800AE4" w:rsidRPr="00800AE4">
        <w:rPr>
          <w:iCs/>
          <w:color w:val="000000" w:themeColor="text1"/>
          <w:sz w:val="22"/>
          <w:szCs w:val="22"/>
        </w:rPr>
        <w:t>darkens</w:t>
      </w:r>
      <w:proofErr w:type="gramEnd"/>
      <w:r w:rsidR="00800AE4" w:rsidRPr="00800AE4">
        <w:rPr>
          <w:iCs/>
          <w:color w:val="000000" w:themeColor="text1"/>
          <w:sz w:val="22"/>
          <w:szCs w:val="22"/>
        </w:rPr>
        <w:t xml:space="preserve"> the bright regions in an image with subtle texture</w:t>
      </w:r>
      <w:r w:rsidRPr="00800AE4">
        <w:rPr>
          <w:iCs/>
          <w:color w:val="000000" w:themeColor="text1"/>
          <w:sz w:val="22"/>
          <w:szCs w:val="22"/>
        </w:rPr>
        <w:t>.</w:t>
      </w:r>
    </w:p>
    <w:p w:rsidR="00BA6B79" w:rsidRPr="005D76A1" w:rsidRDefault="00BA6B79">
      <w:pPr>
        <w:rPr>
          <w:color w:val="FF0000"/>
          <w:sz w:val="22"/>
          <w:szCs w:val="22"/>
        </w:rPr>
      </w:pPr>
    </w:p>
    <w:p w:rsidR="00A37DAB" w:rsidRPr="005D76A1" w:rsidRDefault="00A37DAB">
      <w:pPr>
        <w:rPr>
          <w:color w:val="FF0000"/>
          <w:sz w:val="22"/>
          <w:szCs w:val="22"/>
        </w:rPr>
      </w:pPr>
    </w:p>
    <w:p w:rsidR="00353AD7" w:rsidRDefault="00353AD7">
      <w:pPr>
        <w:widowControl/>
        <w:autoSpaceDE/>
        <w:autoSpaceDN/>
        <w:adjustRightInd/>
        <w:spacing w:after="200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br w:type="page"/>
      </w:r>
    </w:p>
    <w:p w:rsidR="00A37DAB" w:rsidRPr="005D76A1" w:rsidRDefault="009B3528" w:rsidP="00A37DAB">
      <w:pPr>
        <w:rPr>
          <w:color w:val="000000" w:themeColor="text1"/>
          <w:sz w:val="22"/>
          <w:szCs w:val="22"/>
        </w:rPr>
      </w:pPr>
      <w:r w:rsidRPr="005D76A1">
        <w:rPr>
          <w:color w:val="000000" w:themeColor="text1"/>
          <w:sz w:val="22"/>
          <w:szCs w:val="22"/>
        </w:rPr>
        <w:lastRenderedPageBreak/>
        <w:t>7</w:t>
      </w:r>
      <w:r w:rsidR="00A37DAB" w:rsidRPr="005D76A1">
        <w:rPr>
          <w:color w:val="000000" w:themeColor="text1"/>
          <w:sz w:val="22"/>
          <w:szCs w:val="22"/>
        </w:rPr>
        <w:t>.   What types of objects will provide the strongest response to the following high-pass filter?</w:t>
      </w:r>
    </w:p>
    <w:p w:rsidR="00A37DAB" w:rsidRPr="005D76A1" w:rsidRDefault="008B31D5" w:rsidP="00A37DA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</w:t>
      </w:r>
      <w:r w:rsidR="00A37DAB" w:rsidRPr="005D76A1">
        <w:rPr>
          <w:color w:val="000000" w:themeColor="text1"/>
          <w:sz w:val="22"/>
          <w:szCs w:val="22"/>
        </w:rPr>
        <w:t xml:space="preserve">    -1  </w:t>
      </w:r>
      <w:r w:rsidR="005D76A1" w:rsidRPr="005D76A1">
        <w:rPr>
          <w:color w:val="000000" w:themeColor="text1"/>
          <w:sz w:val="22"/>
          <w:szCs w:val="22"/>
        </w:rPr>
        <w:t xml:space="preserve">  0    </w:t>
      </w:r>
      <w:r w:rsidR="00A37DAB" w:rsidRPr="005D76A1">
        <w:rPr>
          <w:color w:val="000000" w:themeColor="text1"/>
          <w:sz w:val="22"/>
          <w:szCs w:val="22"/>
        </w:rPr>
        <w:t>1</w:t>
      </w:r>
    </w:p>
    <w:p w:rsidR="00A37DAB" w:rsidRPr="005D76A1" w:rsidRDefault="008B31D5" w:rsidP="00A37DA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</w:t>
      </w:r>
      <w:r w:rsidR="00A37DAB" w:rsidRPr="005D76A1">
        <w:rPr>
          <w:color w:val="000000" w:themeColor="text1"/>
          <w:sz w:val="22"/>
          <w:szCs w:val="22"/>
        </w:rPr>
        <w:t xml:space="preserve">    -1  </w:t>
      </w:r>
      <w:r w:rsidR="005D76A1" w:rsidRPr="005D76A1">
        <w:rPr>
          <w:color w:val="000000" w:themeColor="text1"/>
          <w:sz w:val="22"/>
          <w:szCs w:val="22"/>
        </w:rPr>
        <w:t xml:space="preserve">  0    </w:t>
      </w:r>
      <w:r w:rsidR="00A37DAB" w:rsidRPr="005D76A1">
        <w:rPr>
          <w:color w:val="000000" w:themeColor="text1"/>
          <w:sz w:val="22"/>
          <w:szCs w:val="22"/>
        </w:rPr>
        <w:t>1</w:t>
      </w:r>
    </w:p>
    <w:p w:rsidR="00A37DAB" w:rsidRPr="005D76A1" w:rsidRDefault="008B31D5" w:rsidP="00A37DAB">
      <w:pPr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</w:t>
      </w:r>
      <w:r w:rsidR="00A37DAB" w:rsidRPr="005D76A1">
        <w:rPr>
          <w:color w:val="000000" w:themeColor="text1"/>
          <w:sz w:val="22"/>
          <w:szCs w:val="22"/>
        </w:rPr>
        <w:t xml:space="preserve">    -1  </w:t>
      </w:r>
      <w:r w:rsidR="005D76A1" w:rsidRPr="005D76A1">
        <w:rPr>
          <w:color w:val="000000" w:themeColor="text1"/>
          <w:sz w:val="22"/>
          <w:szCs w:val="22"/>
        </w:rPr>
        <w:t xml:space="preserve">  0    </w:t>
      </w:r>
      <w:r w:rsidR="00A37DAB" w:rsidRPr="005D76A1">
        <w:rPr>
          <w:color w:val="000000" w:themeColor="text1"/>
          <w:sz w:val="22"/>
          <w:szCs w:val="22"/>
        </w:rPr>
        <w:t>1</w:t>
      </w:r>
    </w:p>
    <w:p w:rsidR="00A37DAB" w:rsidRPr="005D76A1" w:rsidRDefault="00A37DAB" w:rsidP="008B31D5">
      <w:pPr>
        <w:ind w:left="360"/>
        <w:rPr>
          <w:color w:val="000000" w:themeColor="text1"/>
          <w:sz w:val="22"/>
          <w:szCs w:val="22"/>
        </w:rPr>
      </w:pPr>
      <w:r w:rsidRPr="005D76A1">
        <w:rPr>
          <w:color w:val="000000" w:themeColor="text1"/>
          <w:sz w:val="22"/>
          <w:szCs w:val="22"/>
        </w:rPr>
        <w:t xml:space="preserve">a) </w:t>
      </w:r>
      <w:r w:rsidR="005D76A1" w:rsidRPr="005D76A1">
        <w:rPr>
          <w:color w:val="000000" w:themeColor="text1"/>
          <w:sz w:val="22"/>
          <w:szCs w:val="22"/>
        </w:rPr>
        <w:t xml:space="preserve"> </w:t>
      </w:r>
      <w:proofErr w:type="gramStart"/>
      <w:r w:rsidRPr="005D76A1">
        <w:rPr>
          <w:color w:val="000000" w:themeColor="text1"/>
          <w:sz w:val="22"/>
          <w:szCs w:val="22"/>
        </w:rPr>
        <w:t>rising</w:t>
      </w:r>
      <w:proofErr w:type="gramEnd"/>
      <w:r w:rsidRPr="005D76A1">
        <w:rPr>
          <w:color w:val="000000" w:themeColor="text1"/>
          <w:sz w:val="22"/>
          <w:szCs w:val="22"/>
        </w:rPr>
        <w:t xml:space="preserve"> edges</w:t>
      </w:r>
    </w:p>
    <w:p w:rsidR="00A37DAB" w:rsidRPr="005D76A1" w:rsidRDefault="00A37DAB" w:rsidP="008B31D5">
      <w:pPr>
        <w:ind w:left="360"/>
        <w:rPr>
          <w:color w:val="000000" w:themeColor="text1"/>
          <w:sz w:val="22"/>
          <w:szCs w:val="22"/>
        </w:rPr>
      </w:pPr>
      <w:r w:rsidRPr="005D76A1">
        <w:rPr>
          <w:color w:val="000000" w:themeColor="text1"/>
          <w:sz w:val="22"/>
          <w:szCs w:val="22"/>
        </w:rPr>
        <w:t xml:space="preserve">b) </w:t>
      </w:r>
      <w:r w:rsidR="005D76A1" w:rsidRPr="005D76A1">
        <w:rPr>
          <w:color w:val="000000" w:themeColor="text1"/>
          <w:sz w:val="22"/>
          <w:szCs w:val="22"/>
        </w:rPr>
        <w:t xml:space="preserve"> </w:t>
      </w:r>
      <w:proofErr w:type="gramStart"/>
      <w:r w:rsidR="005D76A1" w:rsidRPr="005D76A1">
        <w:rPr>
          <w:color w:val="000000" w:themeColor="text1"/>
          <w:sz w:val="22"/>
          <w:szCs w:val="22"/>
        </w:rPr>
        <w:t>diagonal</w:t>
      </w:r>
      <w:proofErr w:type="gramEnd"/>
      <w:r w:rsidRPr="005D76A1">
        <w:rPr>
          <w:color w:val="000000" w:themeColor="text1"/>
          <w:sz w:val="22"/>
          <w:szCs w:val="22"/>
        </w:rPr>
        <w:t xml:space="preserve"> edges</w:t>
      </w:r>
    </w:p>
    <w:p w:rsidR="00A37DAB" w:rsidRPr="005D76A1" w:rsidRDefault="00A37DAB" w:rsidP="008B31D5">
      <w:pPr>
        <w:ind w:left="360"/>
        <w:rPr>
          <w:color w:val="000000" w:themeColor="text1"/>
          <w:sz w:val="22"/>
          <w:szCs w:val="22"/>
        </w:rPr>
      </w:pPr>
      <w:r w:rsidRPr="005D76A1">
        <w:rPr>
          <w:color w:val="000000" w:themeColor="text1"/>
          <w:sz w:val="22"/>
          <w:szCs w:val="22"/>
        </w:rPr>
        <w:t xml:space="preserve">c) </w:t>
      </w:r>
      <w:r w:rsidR="005D76A1" w:rsidRPr="005D76A1">
        <w:rPr>
          <w:color w:val="000000" w:themeColor="text1"/>
          <w:sz w:val="22"/>
          <w:szCs w:val="22"/>
        </w:rPr>
        <w:t xml:space="preserve"> </w:t>
      </w:r>
      <w:proofErr w:type="gramStart"/>
      <w:r w:rsidRPr="005D76A1">
        <w:rPr>
          <w:color w:val="000000" w:themeColor="text1"/>
          <w:sz w:val="22"/>
          <w:szCs w:val="22"/>
        </w:rPr>
        <w:t>points</w:t>
      </w:r>
      <w:proofErr w:type="gramEnd"/>
    </w:p>
    <w:p w:rsidR="00A37DAB" w:rsidRPr="005D76A1" w:rsidRDefault="00A37DAB" w:rsidP="008B31D5">
      <w:pPr>
        <w:ind w:left="360"/>
        <w:rPr>
          <w:color w:val="000000" w:themeColor="text1"/>
          <w:sz w:val="22"/>
          <w:szCs w:val="22"/>
        </w:rPr>
      </w:pPr>
      <w:r w:rsidRPr="005D76A1">
        <w:rPr>
          <w:color w:val="000000" w:themeColor="text1"/>
          <w:sz w:val="22"/>
          <w:szCs w:val="22"/>
        </w:rPr>
        <w:t xml:space="preserve">d) </w:t>
      </w:r>
      <w:r w:rsidR="005D76A1" w:rsidRPr="005D76A1">
        <w:rPr>
          <w:color w:val="000000" w:themeColor="text1"/>
          <w:sz w:val="22"/>
          <w:szCs w:val="22"/>
        </w:rPr>
        <w:t xml:space="preserve"> </w:t>
      </w:r>
      <w:proofErr w:type="gramStart"/>
      <w:r w:rsidRPr="005D76A1">
        <w:rPr>
          <w:color w:val="000000" w:themeColor="text1"/>
          <w:sz w:val="22"/>
          <w:szCs w:val="22"/>
        </w:rPr>
        <w:t>lines</w:t>
      </w:r>
      <w:proofErr w:type="gramEnd"/>
    </w:p>
    <w:p w:rsidR="00A37DAB" w:rsidRPr="005D76A1" w:rsidRDefault="00A37DAB">
      <w:pPr>
        <w:rPr>
          <w:color w:val="FF0000"/>
          <w:sz w:val="22"/>
          <w:szCs w:val="22"/>
        </w:rPr>
      </w:pPr>
    </w:p>
    <w:p w:rsidR="00A37DAB" w:rsidRPr="003F77D4" w:rsidRDefault="009B3528" w:rsidP="00A37DAB">
      <w:pPr>
        <w:rPr>
          <w:color w:val="000000" w:themeColor="text1"/>
          <w:sz w:val="22"/>
          <w:szCs w:val="22"/>
        </w:rPr>
      </w:pPr>
      <w:r w:rsidRPr="003F77D4">
        <w:rPr>
          <w:color w:val="000000" w:themeColor="text1"/>
          <w:sz w:val="22"/>
          <w:szCs w:val="22"/>
        </w:rPr>
        <w:t>8</w:t>
      </w:r>
      <w:r w:rsidR="00A37DAB" w:rsidRPr="003F77D4">
        <w:rPr>
          <w:color w:val="000000" w:themeColor="text1"/>
          <w:sz w:val="22"/>
          <w:szCs w:val="22"/>
        </w:rPr>
        <w:t xml:space="preserve">.   </w:t>
      </w:r>
      <w:r w:rsidR="003F77D4" w:rsidRPr="003F77D4">
        <w:rPr>
          <w:color w:val="000000" w:themeColor="text1"/>
          <w:sz w:val="22"/>
          <w:szCs w:val="22"/>
        </w:rPr>
        <w:t xml:space="preserve">If a function is periodic with period </w:t>
      </w:r>
      <w:r w:rsidR="003F77D4" w:rsidRPr="003F77D4">
        <w:rPr>
          <w:i/>
          <w:color w:val="000000" w:themeColor="text1"/>
          <w:sz w:val="22"/>
          <w:szCs w:val="22"/>
        </w:rPr>
        <w:t>p</w:t>
      </w:r>
      <w:r w:rsidR="003F77D4" w:rsidRPr="003F77D4">
        <w:rPr>
          <w:color w:val="000000" w:themeColor="text1"/>
          <w:sz w:val="22"/>
          <w:szCs w:val="22"/>
        </w:rPr>
        <w:t xml:space="preserve"> and </w:t>
      </w:r>
      <w:r w:rsidR="003F77D4" w:rsidRPr="003F77D4">
        <w:rPr>
          <w:i/>
          <w:color w:val="000000" w:themeColor="text1"/>
          <w:sz w:val="22"/>
          <w:szCs w:val="22"/>
        </w:rPr>
        <w:t>p</w:t>
      </w:r>
      <w:r w:rsidR="003F77D4" w:rsidRPr="003F77D4">
        <w:rPr>
          <w:color w:val="000000" w:themeColor="text1"/>
          <w:sz w:val="22"/>
          <w:szCs w:val="22"/>
        </w:rPr>
        <w:t xml:space="preserve"> is large then</w:t>
      </w:r>
    </w:p>
    <w:p w:rsidR="00A37DAB" w:rsidRPr="003F77D4" w:rsidRDefault="003F77D4" w:rsidP="003F77D4">
      <w:pPr>
        <w:pStyle w:val="ListParagraph"/>
        <w:numPr>
          <w:ilvl w:val="0"/>
          <w:numId w:val="11"/>
        </w:numPr>
        <w:rPr>
          <w:color w:val="000000" w:themeColor="text1"/>
          <w:sz w:val="22"/>
          <w:szCs w:val="22"/>
        </w:rPr>
      </w:pPr>
      <w:proofErr w:type="gramStart"/>
      <w:r w:rsidRPr="003F77D4">
        <w:rPr>
          <w:color w:val="000000" w:themeColor="text1"/>
          <w:sz w:val="22"/>
          <w:szCs w:val="22"/>
        </w:rPr>
        <w:t>the</w:t>
      </w:r>
      <w:proofErr w:type="gramEnd"/>
      <w:r w:rsidRPr="003F77D4">
        <w:rPr>
          <w:color w:val="000000" w:themeColor="text1"/>
          <w:sz w:val="22"/>
          <w:szCs w:val="22"/>
        </w:rPr>
        <w:t xml:space="preserve"> function is low frequency.</w:t>
      </w:r>
    </w:p>
    <w:p w:rsidR="00A37DAB" w:rsidRPr="003F77D4" w:rsidRDefault="003F77D4" w:rsidP="003F77D4">
      <w:pPr>
        <w:pStyle w:val="ListParagraph"/>
        <w:numPr>
          <w:ilvl w:val="0"/>
          <w:numId w:val="11"/>
        </w:numPr>
        <w:rPr>
          <w:color w:val="000000" w:themeColor="text1"/>
          <w:sz w:val="22"/>
          <w:szCs w:val="22"/>
        </w:rPr>
      </w:pPr>
      <w:proofErr w:type="gramStart"/>
      <w:r w:rsidRPr="003F77D4">
        <w:rPr>
          <w:color w:val="000000" w:themeColor="text1"/>
          <w:sz w:val="22"/>
          <w:szCs w:val="22"/>
        </w:rPr>
        <w:t>the</w:t>
      </w:r>
      <w:proofErr w:type="gramEnd"/>
      <w:r w:rsidRPr="003F77D4">
        <w:rPr>
          <w:color w:val="000000" w:themeColor="text1"/>
          <w:sz w:val="22"/>
          <w:szCs w:val="22"/>
        </w:rPr>
        <w:t xml:space="preserve"> function is high frequency.</w:t>
      </w:r>
    </w:p>
    <w:p w:rsidR="00A37DAB" w:rsidRPr="003F77D4" w:rsidRDefault="00A37DAB" w:rsidP="003F77D4">
      <w:pPr>
        <w:pStyle w:val="ListParagraph"/>
        <w:numPr>
          <w:ilvl w:val="0"/>
          <w:numId w:val="11"/>
        </w:numPr>
        <w:rPr>
          <w:color w:val="000000" w:themeColor="text1"/>
          <w:sz w:val="22"/>
          <w:szCs w:val="22"/>
        </w:rPr>
      </w:pPr>
      <w:proofErr w:type="gramStart"/>
      <w:r w:rsidRPr="003F77D4">
        <w:rPr>
          <w:color w:val="000000" w:themeColor="text1"/>
          <w:sz w:val="22"/>
          <w:szCs w:val="22"/>
        </w:rPr>
        <w:t>the</w:t>
      </w:r>
      <w:proofErr w:type="gramEnd"/>
      <w:r w:rsidRPr="003F77D4">
        <w:rPr>
          <w:color w:val="000000" w:themeColor="text1"/>
          <w:sz w:val="22"/>
          <w:szCs w:val="22"/>
        </w:rPr>
        <w:t xml:space="preserve"> fundamental frequency of </w:t>
      </w:r>
      <w:r w:rsidR="003F77D4" w:rsidRPr="003F77D4">
        <w:rPr>
          <w:color w:val="000000" w:themeColor="text1"/>
          <w:sz w:val="22"/>
          <w:szCs w:val="22"/>
        </w:rPr>
        <w:t>the function is 4</w:t>
      </w:r>
      <w:r w:rsidR="003F77D4" w:rsidRPr="003F77D4">
        <w:rPr>
          <w:i/>
          <w:color w:val="000000" w:themeColor="text1"/>
          <w:sz w:val="22"/>
          <w:szCs w:val="22"/>
        </w:rPr>
        <w:t>p</w:t>
      </w:r>
      <w:r w:rsidR="003F77D4" w:rsidRPr="003F77D4">
        <w:rPr>
          <w:color w:val="000000" w:themeColor="text1"/>
          <w:sz w:val="22"/>
          <w:szCs w:val="22"/>
        </w:rPr>
        <w:t>+</w:t>
      </w:r>
      <w:r w:rsidR="003F77D4" w:rsidRPr="003F77D4">
        <w:rPr>
          <w:i/>
          <w:color w:val="000000" w:themeColor="text1"/>
          <w:sz w:val="22"/>
          <w:szCs w:val="22"/>
        </w:rPr>
        <w:t>x.</w:t>
      </w:r>
    </w:p>
    <w:p w:rsidR="00A37DAB" w:rsidRPr="003F77D4" w:rsidRDefault="003F77D4" w:rsidP="003F77D4">
      <w:pPr>
        <w:pStyle w:val="ListParagraph"/>
        <w:numPr>
          <w:ilvl w:val="0"/>
          <w:numId w:val="11"/>
        </w:numPr>
        <w:rPr>
          <w:color w:val="000000" w:themeColor="text1"/>
          <w:sz w:val="22"/>
          <w:szCs w:val="22"/>
        </w:rPr>
      </w:pPr>
      <w:r w:rsidRPr="003F77D4">
        <w:rPr>
          <w:color w:val="000000" w:themeColor="text1"/>
          <w:sz w:val="22"/>
          <w:szCs w:val="22"/>
        </w:rPr>
        <w:t>None of the above can be determined about the function.</w:t>
      </w:r>
    </w:p>
    <w:p w:rsidR="009B3528" w:rsidRPr="005D76A1" w:rsidRDefault="009B3528" w:rsidP="00A37DAB">
      <w:pPr>
        <w:rPr>
          <w:color w:val="FF0000"/>
          <w:sz w:val="22"/>
          <w:szCs w:val="22"/>
        </w:rPr>
      </w:pPr>
    </w:p>
    <w:p w:rsidR="009B3528" w:rsidRDefault="009B3528" w:rsidP="009B3528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9. </w:t>
      </w:r>
      <w:r w:rsidR="005D76A1"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>The convolution filter shown below</w:t>
      </w:r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5D76A1"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>would</w:t>
      </w:r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likely be used to:</w:t>
      </w:r>
    </w:p>
    <w:p w:rsidR="00533367" w:rsidRPr="005D76A1" w:rsidRDefault="00533367" w:rsidP="009B3528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B3528" w:rsidRPr="005D76A1" w:rsidRDefault="009B3528" w:rsidP="005D76A1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</w:t>
      </w:r>
      <w:r w:rsidR="005D76A1"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1    2    1</w:t>
      </w:r>
    </w:p>
    <w:p w:rsidR="009B3528" w:rsidRPr="005D76A1" w:rsidRDefault="005D76A1" w:rsidP="009B3528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1/16     2    4    2</w:t>
      </w:r>
    </w:p>
    <w:p w:rsidR="005D76A1" w:rsidRDefault="005D76A1" w:rsidP="009B3528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             1    2    1</w:t>
      </w:r>
    </w:p>
    <w:p w:rsidR="00533367" w:rsidRPr="005D76A1" w:rsidRDefault="00533367" w:rsidP="009B3528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9B3528" w:rsidRPr="005D76A1" w:rsidRDefault="009B3528" w:rsidP="008B31D5">
      <w:pPr>
        <w:pStyle w:val="PlainText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a) </w:t>
      </w:r>
      <w:proofErr w:type="gramStart"/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>blur</w:t>
      </w:r>
      <w:proofErr w:type="gramEnd"/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edges or other sharp details in the image.</w:t>
      </w:r>
    </w:p>
    <w:p w:rsidR="009B3528" w:rsidRPr="005D76A1" w:rsidRDefault="009B3528" w:rsidP="008B31D5">
      <w:pPr>
        <w:pStyle w:val="PlainText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b) </w:t>
      </w:r>
      <w:proofErr w:type="gramStart"/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>detect</w:t>
      </w:r>
      <w:proofErr w:type="gramEnd"/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edges or highly textured regions in the image.</w:t>
      </w:r>
    </w:p>
    <w:p w:rsidR="009B3528" w:rsidRPr="005D76A1" w:rsidRDefault="009B3528" w:rsidP="008B31D5">
      <w:pPr>
        <w:pStyle w:val="PlainText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c) </w:t>
      </w:r>
      <w:proofErr w:type="gramStart"/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>remove</w:t>
      </w:r>
      <w:proofErr w:type="gramEnd"/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periodic noise in the image.</w:t>
      </w:r>
    </w:p>
    <w:p w:rsidR="009B3528" w:rsidRPr="005D76A1" w:rsidRDefault="009B3528" w:rsidP="008B31D5">
      <w:pPr>
        <w:pStyle w:val="PlainText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d) </w:t>
      </w:r>
      <w:proofErr w:type="gramStart"/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>correct</w:t>
      </w:r>
      <w:proofErr w:type="gramEnd"/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geometric distortion in an image.</w:t>
      </w:r>
    </w:p>
    <w:p w:rsidR="009B3528" w:rsidRPr="005D76A1" w:rsidRDefault="009B3528" w:rsidP="008B31D5">
      <w:pPr>
        <w:pStyle w:val="PlainText"/>
        <w:ind w:left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e) </w:t>
      </w:r>
      <w:proofErr w:type="gramStart"/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>smooth</w:t>
      </w:r>
      <w:proofErr w:type="gramEnd"/>
      <w:r w:rsidRPr="005D76A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an image without blurring the edges.</w:t>
      </w:r>
    </w:p>
    <w:p w:rsidR="009B3528" w:rsidRDefault="009B3528" w:rsidP="009B3528">
      <w:pPr>
        <w:pStyle w:val="PlainText"/>
        <w:rPr>
          <w:rFonts w:ascii="Times New Roman" w:hAnsi="Times New Roman" w:cs="Times New Roman"/>
          <w:color w:val="FF0000"/>
          <w:sz w:val="22"/>
          <w:szCs w:val="22"/>
        </w:rPr>
      </w:pPr>
    </w:p>
    <w:p w:rsidR="00CF64C8" w:rsidRPr="00CF64C8" w:rsidRDefault="00CF64C8" w:rsidP="009B3528">
      <w:pPr>
        <w:pStyle w:val="PlainText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>10.  An image can be broken down into a sum of simpler images.  These images are also known as a:</w:t>
      </w:r>
    </w:p>
    <w:p w:rsidR="007528E9" w:rsidRPr="00CF64C8" w:rsidRDefault="007528E9" w:rsidP="008B31D5">
      <w:pPr>
        <w:pStyle w:val="PlainText"/>
        <w:ind w:firstLine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a)  </w:t>
      </w:r>
      <w:proofErr w:type="gramStart"/>
      <w:r w:rsidR="00CF64C8"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>convolution</w:t>
      </w:r>
      <w:proofErr w:type="gramEnd"/>
      <w:r w:rsidR="00CF64C8"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collection.</w:t>
      </w:r>
    </w:p>
    <w:p w:rsidR="007528E9" w:rsidRPr="00CF64C8" w:rsidRDefault="007528E9" w:rsidP="008B31D5">
      <w:pPr>
        <w:pStyle w:val="PlainText"/>
        <w:ind w:firstLine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b)  </w:t>
      </w:r>
      <w:proofErr w:type="gramStart"/>
      <w:r w:rsidR="00CF64C8"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>basis</w:t>
      </w:r>
      <w:proofErr w:type="gramEnd"/>
      <w:r w:rsidR="00CF64C8"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set.</w:t>
      </w:r>
    </w:p>
    <w:p w:rsidR="007528E9" w:rsidRPr="00CF64C8" w:rsidRDefault="007528E9" w:rsidP="008B31D5">
      <w:pPr>
        <w:pStyle w:val="PlainText"/>
        <w:ind w:firstLine="360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c)  </w:t>
      </w:r>
      <w:proofErr w:type="gramStart"/>
      <w:r w:rsidR="00CF64C8"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>high</w:t>
      </w:r>
      <w:proofErr w:type="gramEnd"/>
      <w:r w:rsidR="00CF64C8"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frequency representation.</w:t>
      </w:r>
    </w:p>
    <w:p w:rsidR="007528E9" w:rsidRPr="00CF64C8" w:rsidRDefault="007528E9" w:rsidP="008B31D5">
      <w:pPr>
        <w:pStyle w:val="PlainText"/>
        <w:ind w:firstLine="36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d)  </w:t>
      </w:r>
      <w:proofErr w:type="gramStart"/>
      <w:r w:rsidR="00CF64C8"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>geometric</w:t>
      </w:r>
      <w:proofErr w:type="gramEnd"/>
      <w:r w:rsidR="00CF64C8" w:rsidRPr="00CF64C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transformation set.</w:t>
      </w:r>
    </w:p>
    <w:p w:rsidR="00533367" w:rsidRDefault="00533367" w:rsidP="00A37DAB">
      <w:pPr>
        <w:rPr>
          <w:color w:val="000000" w:themeColor="text1"/>
          <w:sz w:val="22"/>
          <w:szCs w:val="22"/>
        </w:rPr>
      </w:pPr>
    </w:p>
    <w:p w:rsidR="007756DF" w:rsidRPr="00533367" w:rsidRDefault="00533367" w:rsidP="00A37DAB">
      <w:pPr>
        <w:rPr>
          <w:color w:val="000000" w:themeColor="text1"/>
          <w:sz w:val="22"/>
          <w:szCs w:val="22"/>
        </w:rPr>
      </w:pPr>
      <w:r w:rsidRPr="00533367">
        <w:rPr>
          <w:color w:val="000000" w:themeColor="text1"/>
          <w:sz w:val="22"/>
          <w:szCs w:val="22"/>
        </w:rPr>
        <w:t>11</w:t>
      </w:r>
      <w:r w:rsidR="007756DF" w:rsidRPr="00533367">
        <w:rPr>
          <w:color w:val="000000" w:themeColor="text1"/>
          <w:sz w:val="22"/>
          <w:szCs w:val="22"/>
        </w:rPr>
        <w:t>.  A F</w:t>
      </w:r>
      <w:r w:rsidR="008B31D5" w:rsidRPr="00533367">
        <w:rPr>
          <w:color w:val="000000" w:themeColor="text1"/>
          <w:sz w:val="22"/>
          <w:szCs w:val="22"/>
        </w:rPr>
        <w:t xml:space="preserve">ourier transform </w:t>
      </w:r>
      <w:r w:rsidR="007756DF" w:rsidRPr="00533367">
        <w:rPr>
          <w:color w:val="000000" w:themeColor="text1"/>
          <w:sz w:val="22"/>
          <w:szCs w:val="22"/>
        </w:rPr>
        <w:t>represents</w:t>
      </w:r>
      <w:r w:rsidR="008B31D5" w:rsidRPr="00533367">
        <w:rPr>
          <w:color w:val="000000" w:themeColor="text1"/>
          <w:sz w:val="22"/>
          <w:szCs w:val="22"/>
        </w:rPr>
        <w:t xml:space="preserve"> a signal as </w:t>
      </w:r>
    </w:p>
    <w:p w:rsidR="007756DF" w:rsidRPr="00533367" w:rsidRDefault="007756DF" w:rsidP="007756DF">
      <w:pPr>
        <w:pStyle w:val="ListParagraph"/>
        <w:numPr>
          <w:ilvl w:val="0"/>
          <w:numId w:val="14"/>
        </w:numPr>
        <w:rPr>
          <w:color w:val="000000" w:themeColor="text1"/>
          <w:sz w:val="22"/>
          <w:szCs w:val="22"/>
        </w:rPr>
      </w:pPr>
      <w:proofErr w:type="gramStart"/>
      <w:r w:rsidRPr="00533367">
        <w:rPr>
          <w:color w:val="000000" w:themeColor="text1"/>
          <w:sz w:val="22"/>
          <w:szCs w:val="22"/>
        </w:rPr>
        <w:t>a</w:t>
      </w:r>
      <w:proofErr w:type="gramEnd"/>
      <w:r w:rsidRPr="00533367">
        <w:rPr>
          <w:color w:val="000000" w:themeColor="text1"/>
          <w:sz w:val="22"/>
          <w:szCs w:val="22"/>
        </w:rPr>
        <w:t xml:space="preserve"> collection of very high frequency sine waves</w:t>
      </w:r>
      <w:r w:rsidR="00533367" w:rsidRPr="00533367">
        <w:rPr>
          <w:color w:val="000000" w:themeColor="text1"/>
          <w:sz w:val="22"/>
          <w:szCs w:val="22"/>
        </w:rPr>
        <w:t>.</w:t>
      </w:r>
    </w:p>
    <w:p w:rsidR="007756DF" w:rsidRPr="00533367" w:rsidRDefault="007756DF" w:rsidP="007756DF">
      <w:pPr>
        <w:pStyle w:val="ListParagraph"/>
        <w:numPr>
          <w:ilvl w:val="0"/>
          <w:numId w:val="14"/>
        </w:numPr>
        <w:rPr>
          <w:color w:val="000000" w:themeColor="text1"/>
          <w:sz w:val="22"/>
          <w:szCs w:val="22"/>
        </w:rPr>
      </w:pPr>
      <w:proofErr w:type="gramStart"/>
      <w:r w:rsidRPr="00533367">
        <w:rPr>
          <w:color w:val="000000" w:themeColor="text1"/>
          <w:sz w:val="22"/>
          <w:szCs w:val="22"/>
        </w:rPr>
        <w:t>a</w:t>
      </w:r>
      <w:proofErr w:type="gramEnd"/>
      <w:r w:rsidRPr="00533367">
        <w:rPr>
          <w:color w:val="000000" w:themeColor="text1"/>
          <w:sz w:val="22"/>
          <w:szCs w:val="22"/>
        </w:rPr>
        <w:t xml:space="preserve"> smoothed, low-pass version of the original signal.</w:t>
      </w:r>
    </w:p>
    <w:p w:rsidR="008B31D5" w:rsidRPr="00533367" w:rsidRDefault="008B31D5" w:rsidP="007756DF">
      <w:pPr>
        <w:pStyle w:val="ListParagraph"/>
        <w:numPr>
          <w:ilvl w:val="0"/>
          <w:numId w:val="14"/>
        </w:numPr>
        <w:rPr>
          <w:color w:val="000000" w:themeColor="text1"/>
          <w:sz w:val="22"/>
          <w:szCs w:val="22"/>
        </w:rPr>
      </w:pPr>
      <w:proofErr w:type="gramStart"/>
      <w:r w:rsidRPr="00533367">
        <w:rPr>
          <w:color w:val="000000" w:themeColor="text1"/>
          <w:sz w:val="22"/>
          <w:szCs w:val="22"/>
        </w:rPr>
        <w:t>a</w:t>
      </w:r>
      <w:proofErr w:type="gramEnd"/>
      <w:r w:rsidRPr="00533367">
        <w:rPr>
          <w:color w:val="000000" w:themeColor="text1"/>
          <w:sz w:val="22"/>
          <w:szCs w:val="22"/>
        </w:rPr>
        <w:t xml:space="preserve"> sum of sin</w:t>
      </w:r>
      <w:r w:rsidR="007756DF" w:rsidRPr="00533367">
        <w:rPr>
          <w:color w:val="000000" w:themeColor="text1"/>
          <w:sz w:val="22"/>
          <w:szCs w:val="22"/>
        </w:rPr>
        <w:t>e</w:t>
      </w:r>
      <w:r w:rsidRPr="00533367">
        <w:rPr>
          <w:color w:val="000000" w:themeColor="text1"/>
          <w:sz w:val="22"/>
          <w:szCs w:val="22"/>
        </w:rPr>
        <w:t xml:space="preserve"> and cos</w:t>
      </w:r>
      <w:r w:rsidR="007756DF" w:rsidRPr="00533367">
        <w:rPr>
          <w:color w:val="000000" w:themeColor="text1"/>
          <w:sz w:val="22"/>
          <w:szCs w:val="22"/>
        </w:rPr>
        <w:t>ine</w:t>
      </w:r>
      <w:r w:rsidRPr="00533367">
        <w:rPr>
          <w:color w:val="000000" w:themeColor="text1"/>
          <w:sz w:val="22"/>
          <w:szCs w:val="22"/>
        </w:rPr>
        <w:t xml:space="preserve"> functions</w:t>
      </w:r>
      <w:r w:rsidR="00533367" w:rsidRPr="00533367">
        <w:rPr>
          <w:color w:val="000000" w:themeColor="text1"/>
          <w:sz w:val="22"/>
          <w:szCs w:val="22"/>
        </w:rPr>
        <w:t>.</w:t>
      </w:r>
    </w:p>
    <w:p w:rsidR="007756DF" w:rsidRPr="00533367" w:rsidRDefault="007756DF" w:rsidP="007756DF">
      <w:pPr>
        <w:pStyle w:val="ListParagraph"/>
        <w:numPr>
          <w:ilvl w:val="0"/>
          <w:numId w:val="14"/>
        </w:numPr>
        <w:rPr>
          <w:color w:val="000000" w:themeColor="text1"/>
          <w:sz w:val="22"/>
          <w:szCs w:val="22"/>
        </w:rPr>
      </w:pPr>
      <w:r w:rsidRPr="00533367">
        <w:rPr>
          <w:color w:val="000000" w:themeColor="text1"/>
          <w:sz w:val="22"/>
          <w:szCs w:val="22"/>
        </w:rPr>
        <w:t>all of the above</w:t>
      </w:r>
    </w:p>
    <w:p w:rsidR="007756DF" w:rsidRPr="00533367" w:rsidRDefault="007756DF" w:rsidP="00A37DAB">
      <w:pPr>
        <w:rPr>
          <w:color w:val="000000" w:themeColor="text1"/>
          <w:sz w:val="22"/>
          <w:szCs w:val="22"/>
        </w:rPr>
      </w:pPr>
    </w:p>
    <w:p w:rsidR="007756DF" w:rsidRPr="00533367" w:rsidRDefault="00533367" w:rsidP="00A37DAB">
      <w:pPr>
        <w:rPr>
          <w:color w:val="000000" w:themeColor="text1"/>
          <w:sz w:val="22"/>
          <w:szCs w:val="22"/>
        </w:rPr>
      </w:pPr>
      <w:r w:rsidRPr="00533367">
        <w:rPr>
          <w:color w:val="000000" w:themeColor="text1"/>
          <w:sz w:val="22"/>
          <w:szCs w:val="22"/>
        </w:rPr>
        <w:t xml:space="preserve">12.  </w:t>
      </w:r>
      <w:r w:rsidR="007756DF" w:rsidRPr="00533367">
        <w:rPr>
          <w:color w:val="000000" w:themeColor="text1"/>
          <w:sz w:val="22"/>
          <w:szCs w:val="22"/>
        </w:rPr>
        <w:t>Convolution in the spatial domain is equivalent to</w:t>
      </w:r>
    </w:p>
    <w:p w:rsidR="007756DF" w:rsidRPr="00533367" w:rsidRDefault="00533367" w:rsidP="00533367">
      <w:pPr>
        <w:pStyle w:val="ListParagraph"/>
        <w:numPr>
          <w:ilvl w:val="0"/>
          <w:numId w:val="15"/>
        </w:numPr>
        <w:rPr>
          <w:color w:val="000000" w:themeColor="text1"/>
          <w:sz w:val="22"/>
          <w:szCs w:val="22"/>
        </w:rPr>
      </w:pPr>
      <w:proofErr w:type="gramStart"/>
      <w:r w:rsidRPr="00533367">
        <w:rPr>
          <w:color w:val="000000" w:themeColor="text1"/>
          <w:sz w:val="22"/>
          <w:szCs w:val="22"/>
        </w:rPr>
        <w:t>m</w:t>
      </w:r>
      <w:r w:rsidR="007756DF" w:rsidRPr="00533367">
        <w:rPr>
          <w:color w:val="000000" w:themeColor="text1"/>
          <w:sz w:val="22"/>
          <w:szCs w:val="22"/>
        </w:rPr>
        <w:t>ultiplication</w:t>
      </w:r>
      <w:proofErr w:type="gramEnd"/>
      <w:r w:rsidR="007756DF" w:rsidRPr="00533367">
        <w:rPr>
          <w:color w:val="000000" w:themeColor="text1"/>
          <w:sz w:val="22"/>
          <w:szCs w:val="22"/>
        </w:rPr>
        <w:t xml:space="preserve"> in the frequency domain</w:t>
      </w:r>
      <w:r w:rsidRPr="00533367">
        <w:rPr>
          <w:color w:val="000000" w:themeColor="text1"/>
          <w:sz w:val="22"/>
          <w:szCs w:val="22"/>
        </w:rPr>
        <w:t>.</w:t>
      </w:r>
    </w:p>
    <w:p w:rsidR="007756DF" w:rsidRPr="00533367" w:rsidRDefault="00533367" w:rsidP="00533367">
      <w:pPr>
        <w:pStyle w:val="ListParagraph"/>
        <w:numPr>
          <w:ilvl w:val="0"/>
          <w:numId w:val="15"/>
        </w:numPr>
        <w:rPr>
          <w:color w:val="000000" w:themeColor="text1"/>
          <w:sz w:val="22"/>
          <w:szCs w:val="22"/>
        </w:rPr>
      </w:pPr>
      <w:proofErr w:type="gramStart"/>
      <w:r w:rsidRPr="00533367">
        <w:rPr>
          <w:color w:val="000000" w:themeColor="text1"/>
          <w:sz w:val="22"/>
          <w:szCs w:val="22"/>
        </w:rPr>
        <w:t>c</w:t>
      </w:r>
      <w:r w:rsidR="007756DF" w:rsidRPr="00533367">
        <w:rPr>
          <w:color w:val="000000" w:themeColor="text1"/>
          <w:sz w:val="22"/>
          <w:szCs w:val="22"/>
        </w:rPr>
        <w:t>onvolution</w:t>
      </w:r>
      <w:proofErr w:type="gramEnd"/>
      <w:r w:rsidR="007756DF" w:rsidRPr="00533367">
        <w:rPr>
          <w:color w:val="000000" w:themeColor="text1"/>
          <w:sz w:val="22"/>
          <w:szCs w:val="22"/>
        </w:rPr>
        <w:t xml:space="preserve"> in the frequency domain</w:t>
      </w:r>
      <w:r w:rsidRPr="00533367">
        <w:rPr>
          <w:color w:val="000000" w:themeColor="text1"/>
          <w:sz w:val="22"/>
          <w:szCs w:val="22"/>
        </w:rPr>
        <w:t>.</w:t>
      </w:r>
    </w:p>
    <w:p w:rsidR="007756DF" w:rsidRPr="00533367" w:rsidRDefault="00533367" w:rsidP="00533367">
      <w:pPr>
        <w:pStyle w:val="ListParagraph"/>
        <w:numPr>
          <w:ilvl w:val="0"/>
          <w:numId w:val="15"/>
        </w:numPr>
        <w:rPr>
          <w:color w:val="000000" w:themeColor="text1"/>
          <w:sz w:val="22"/>
          <w:szCs w:val="22"/>
        </w:rPr>
      </w:pPr>
      <w:proofErr w:type="gramStart"/>
      <w:r w:rsidRPr="00533367">
        <w:rPr>
          <w:color w:val="000000" w:themeColor="text1"/>
          <w:sz w:val="22"/>
          <w:szCs w:val="22"/>
        </w:rPr>
        <w:t>m</w:t>
      </w:r>
      <w:r w:rsidR="007756DF" w:rsidRPr="00533367">
        <w:rPr>
          <w:color w:val="000000" w:themeColor="text1"/>
          <w:sz w:val="22"/>
          <w:szCs w:val="22"/>
        </w:rPr>
        <w:t>edian</w:t>
      </w:r>
      <w:proofErr w:type="gramEnd"/>
      <w:r w:rsidR="007756DF" w:rsidRPr="00533367">
        <w:rPr>
          <w:color w:val="000000" w:themeColor="text1"/>
          <w:sz w:val="22"/>
          <w:szCs w:val="22"/>
        </w:rPr>
        <w:t xml:space="preserve"> filtering in the frequency domain</w:t>
      </w:r>
      <w:r w:rsidRPr="00533367">
        <w:rPr>
          <w:color w:val="000000" w:themeColor="text1"/>
          <w:sz w:val="22"/>
          <w:szCs w:val="22"/>
        </w:rPr>
        <w:t>.</w:t>
      </w:r>
    </w:p>
    <w:p w:rsidR="007756DF" w:rsidRPr="00533367" w:rsidRDefault="00533367" w:rsidP="00533367">
      <w:pPr>
        <w:pStyle w:val="ListParagraph"/>
        <w:numPr>
          <w:ilvl w:val="0"/>
          <w:numId w:val="15"/>
        </w:numPr>
        <w:rPr>
          <w:color w:val="000000" w:themeColor="text1"/>
          <w:sz w:val="22"/>
          <w:szCs w:val="22"/>
        </w:rPr>
      </w:pPr>
      <w:proofErr w:type="gramStart"/>
      <w:r w:rsidRPr="00533367">
        <w:rPr>
          <w:color w:val="000000" w:themeColor="text1"/>
          <w:sz w:val="22"/>
          <w:szCs w:val="22"/>
        </w:rPr>
        <w:t>b</w:t>
      </w:r>
      <w:r w:rsidR="007756DF" w:rsidRPr="00533367">
        <w:rPr>
          <w:color w:val="000000" w:themeColor="text1"/>
          <w:sz w:val="22"/>
          <w:szCs w:val="22"/>
        </w:rPr>
        <w:t>lack</w:t>
      </w:r>
      <w:proofErr w:type="gramEnd"/>
      <w:r w:rsidR="007756DF" w:rsidRPr="00533367">
        <w:rPr>
          <w:color w:val="000000" w:themeColor="text1"/>
          <w:sz w:val="22"/>
          <w:szCs w:val="22"/>
        </w:rPr>
        <w:t xml:space="preserve"> magic</w:t>
      </w:r>
      <w:r w:rsidRPr="00533367">
        <w:rPr>
          <w:color w:val="000000" w:themeColor="text1"/>
          <w:sz w:val="22"/>
          <w:szCs w:val="22"/>
        </w:rPr>
        <w:t>.</w:t>
      </w:r>
    </w:p>
    <w:p w:rsidR="007756DF" w:rsidRPr="005D76A1" w:rsidRDefault="007756DF" w:rsidP="00A37DAB">
      <w:pPr>
        <w:rPr>
          <w:color w:val="FF0000"/>
          <w:sz w:val="22"/>
          <w:szCs w:val="22"/>
        </w:rPr>
      </w:pPr>
    </w:p>
    <w:p w:rsidR="00A37DAB" w:rsidRPr="005D76A1" w:rsidRDefault="00A37DAB">
      <w:pPr>
        <w:rPr>
          <w:color w:val="FF0000"/>
          <w:sz w:val="22"/>
          <w:szCs w:val="22"/>
        </w:rPr>
      </w:pPr>
    </w:p>
    <w:p w:rsidR="00A37DAB" w:rsidRDefault="00A37DAB"/>
    <w:p w:rsidR="00E47854" w:rsidRPr="00E47854" w:rsidRDefault="00A8278D" w:rsidP="00A37DAB">
      <w:pPr>
        <w:pStyle w:val="ListParagraph"/>
        <w:widowControl/>
        <w:numPr>
          <w:ilvl w:val="0"/>
          <w:numId w:val="1"/>
        </w:numPr>
        <w:autoSpaceDE/>
        <w:autoSpaceDN/>
        <w:adjustRightInd/>
        <w:spacing w:after="200"/>
        <w:rPr>
          <w:sz w:val="22"/>
          <w:szCs w:val="22"/>
        </w:rPr>
      </w:pPr>
      <w:r w:rsidRPr="00A37DAB">
        <w:rPr>
          <w:i/>
          <w:iCs/>
        </w:rPr>
        <w:br w:type="page"/>
      </w:r>
    </w:p>
    <w:p w:rsidR="00E47854" w:rsidRDefault="00E47854" w:rsidP="00E47854">
      <w:pPr>
        <w:pStyle w:val="ListParagraph"/>
      </w:pPr>
      <w:r w:rsidRPr="00E47854">
        <w:rPr>
          <w:i/>
          <w:iCs/>
        </w:rPr>
        <w:lastRenderedPageBreak/>
        <w:t xml:space="preserve">Short answer (64 points) </w:t>
      </w:r>
      <w:proofErr w:type="gramStart"/>
      <w:r w:rsidRPr="00E47854">
        <w:rPr>
          <w:i/>
          <w:iCs/>
        </w:rPr>
        <w:t>Chose</w:t>
      </w:r>
      <w:proofErr w:type="gramEnd"/>
      <w:r w:rsidRPr="00E47854">
        <w:rPr>
          <w:i/>
          <w:iCs/>
        </w:rPr>
        <w:t xml:space="preserve"> eight of the following ten problems.  Show all work</w:t>
      </w:r>
    </w:p>
    <w:p w:rsidR="00E47854" w:rsidRDefault="00E47854" w:rsidP="00E47854">
      <w:pPr>
        <w:pStyle w:val="ListParagraph"/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E47854" w:rsidRDefault="00E47854" w:rsidP="00E47854">
      <w:pPr>
        <w:pStyle w:val="ListParagraph"/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533367" w:rsidRDefault="00A37DAB" w:rsidP="00B31FE6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after="200"/>
        <w:rPr>
          <w:sz w:val="22"/>
          <w:szCs w:val="22"/>
        </w:rPr>
      </w:pPr>
      <w:r w:rsidRPr="00A37DAB">
        <w:rPr>
          <w:sz w:val="22"/>
          <w:szCs w:val="22"/>
        </w:rPr>
        <w:t xml:space="preserve">Describe what is meant by an ideal </w:t>
      </w:r>
      <w:r w:rsidR="007756DF">
        <w:rPr>
          <w:sz w:val="22"/>
          <w:szCs w:val="22"/>
        </w:rPr>
        <w:t>high</w:t>
      </w:r>
      <w:r w:rsidRPr="00A37DAB">
        <w:rPr>
          <w:sz w:val="22"/>
          <w:szCs w:val="22"/>
        </w:rPr>
        <w:t xml:space="preserve"> pass filter</w:t>
      </w:r>
      <w:r w:rsidR="007756DF">
        <w:rPr>
          <w:sz w:val="22"/>
          <w:szCs w:val="22"/>
        </w:rPr>
        <w:t xml:space="preserve"> (feel free to use a sketch to illustrate your description)</w:t>
      </w:r>
      <w:r w:rsidRPr="00A37DAB">
        <w:rPr>
          <w:sz w:val="22"/>
          <w:szCs w:val="22"/>
        </w:rPr>
        <w:t xml:space="preserve">.  </w:t>
      </w:r>
      <w:r w:rsidR="008B3813">
        <w:rPr>
          <w:sz w:val="22"/>
          <w:szCs w:val="22"/>
        </w:rPr>
        <w:t xml:space="preserve"> How would you use this filter to process an image?</w:t>
      </w:r>
    </w:p>
    <w:p w:rsidR="00F23A31" w:rsidRDefault="00F23A31" w:rsidP="00F23A31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F23A31" w:rsidRDefault="00F23A31" w:rsidP="00F23A31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F23A31" w:rsidRDefault="00F23A31" w:rsidP="00F23A31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F23A31" w:rsidRDefault="00F23A31" w:rsidP="00F23A31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F23A31" w:rsidRDefault="00F23A31" w:rsidP="00F23A31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F23A31" w:rsidRDefault="00F23A31" w:rsidP="00F23A31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F23A31" w:rsidRDefault="00F23A31" w:rsidP="00F23A31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F23A31" w:rsidRDefault="00F23A31" w:rsidP="00F23A31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F23A31" w:rsidRDefault="00F23A31" w:rsidP="00F23A31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F23A31" w:rsidRPr="00F23A31" w:rsidRDefault="00F23A31" w:rsidP="00F23A31">
      <w:pPr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8B3813" w:rsidRDefault="008B3813" w:rsidP="008B3813">
      <w:pPr>
        <w:pStyle w:val="ListParagraph"/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A37DAB" w:rsidRPr="00860763" w:rsidRDefault="00860763" w:rsidP="00B31FE6">
      <w:pPr>
        <w:pStyle w:val="ListParagraph"/>
        <w:widowControl/>
        <w:numPr>
          <w:ilvl w:val="0"/>
          <w:numId w:val="9"/>
        </w:numPr>
        <w:autoSpaceDE/>
        <w:autoSpaceDN/>
        <w:adjustRightInd/>
        <w:spacing w:after="200"/>
        <w:rPr>
          <w:color w:val="000000" w:themeColor="text1"/>
          <w:sz w:val="22"/>
          <w:szCs w:val="22"/>
        </w:rPr>
      </w:pPr>
      <w:r w:rsidRPr="00860763">
        <w:rPr>
          <w:color w:val="000000" w:themeColor="text1"/>
          <w:sz w:val="22"/>
          <w:szCs w:val="22"/>
        </w:rPr>
        <w:t xml:space="preserve">What is the period of the pattern shown in the image below?  If the image continued to the right, what would the next three columns look like?  What is the </w:t>
      </w:r>
      <w:proofErr w:type="spellStart"/>
      <w:r w:rsidRPr="00860763">
        <w:rPr>
          <w:color w:val="000000" w:themeColor="text1"/>
          <w:sz w:val="22"/>
          <w:szCs w:val="22"/>
        </w:rPr>
        <w:t>Nyquist</w:t>
      </w:r>
      <w:proofErr w:type="spellEnd"/>
      <w:r w:rsidRPr="00860763">
        <w:rPr>
          <w:color w:val="000000" w:themeColor="text1"/>
          <w:sz w:val="22"/>
          <w:szCs w:val="22"/>
        </w:rPr>
        <w:t xml:space="preserve"> frequency for the image shown below?</w:t>
      </w:r>
    </w:p>
    <w:p w:rsidR="00860763" w:rsidRPr="00860763" w:rsidRDefault="00860763" w:rsidP="00860763">
      <w:pPr>
        <w:pStyle w:val="ListParagraph"/>
        <w:rPr>
          <w:color w:val="FF0000"/>
          <w:sz w:val="22"/>
          <w:szCs w:val="22"/>
        </w:rPr>
      </w:pPr>
    </w:p>
    <w:p w:rsidR="00F23A31" w:rsidRDefault="00860763" w:rsidP="00860763">
      <w:pPr>
        <w:pStyle w:val="ListParagraph"/>
        <w:widowControl/>
        <w:autoSpaceDE/>
        <w:autoSpaceDN/>
        <w:adjustRightInd/>
        <w:spacing w:after="200"/>
        <w:rPr>
          <w:color w:val="FF0000"/>
          <w:sz w:val="22"/>
          <w:szCs w:val="22"/>
        </w:rPr>
      </w:pPr>
      <w:r w:rsidRPr="00860763">
        <w:rPr>
          <w:color w:val="FF0000"/>
          <w:sz w:val="22"/>
          <w:szCs w:val="22"/>
        </w:rPr>
        <w:drawing>
          <wp:inline distT="0" distB="0" distL="0" distR="0">
            <wp:extent cx="1038225" cy="95250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5200650" cy="4908550"/>
                      <a:chOff x="2024063" y="1023938"/>
                      <a:chExt cx="5200650" cy="4908550"/>
                    </a:xfrm>
                  </a:grpSpPr>
                  <a:grpSp>
                    <a:nvGrpSpPr>
                      <a:cNvPr id="12" name="Group 11"/>
                      <a:cNvGrpSpPr/>
                    </a:nvGrpSpPr>
                    <a:grpSpPr>
                      <a:xfrm>
                        <a:off x="2024063" y="1023938"/>
                        <a:ext cx="5200650" cy="4908550"/>
                        <a:chOff x="2024063" y="1023938"/>
                        <a:chExt cx="5200650" cy="4908550"/>
                      </a:xfrm>
                    </a:grpSpPr>
                    <a:pic>
                      <a:nvPicPr>
                        <a:cNvPr id="9218" name="Picture 2"/>
                        <a:cNvPicPr>
                          <a:picLocks noChangeAspect="1" noChangeArrowheads="1"/>
                        </a:cNvPicPr>
                      </a:nvPicPr>
                      <a:blipFill>
                        <a:blip r:embed="rId5" cstate="print"/>
                        <a:srcRect/>
                        <a:stretch>
                          <a:fillRect/>
                        </a:stretch>
                      </a:blipFill>
                      <a:spPr bwMode="auto">
                        <a:xfrm>
                          <a:off x="2024063" y="1023938"/>
                          <a:ext cx="5200650" cy="4908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a:spPr>
                    </a:pic>
                    <a:sp>
                      <a:nvSpPr>
                        <a:cNvPr id="3" name="Rectangle 2"/>
                        <a:cNvSpPr/>
                      </a:nvSpPr>
                      <a:spPr bwMode="auto">
                        <a:xfrm>
                          <a:off x="2353456" y="1334125"/>
                          <a:ext cx="329783" cy="427219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0" fontAlgn="base" latinLnBrk="0" hangingPunct="0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32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4" name="Rectangle 3"/>
                        <a:cNvSpPr/>
                      </a:nvSpPr>
                      <a:spPr bwMode="auto">
                        <a:xfrm>
                          <a:off x="2670748" y="1336623"/>
                          <a:ext cx="329783" cy="427219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0" fontAlgn="base" latinLnBrk="0" hangingPunct="0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32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5" name="Rectangle 4"/>
                        <a:cNvSpPr/>
                      </a:nvSpPr>
                      <a:spPr bwMode="auto">
                        <a:xfrm>
                          <a:off x="3302830" y="1339121"/>
                          <a:ext cx="329783" cy="427219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0" fontAlgn="base" latinLnBrk="0" hangingPunct="0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32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6" name="Rectangle 5"/>
                        <a:cNvSpPr/>
                      </a:nvSpPr>
                      <a:spPr bwMode="auto">
                        <a:xfrm>
                          <a:off x="4274676" y="1336625"/>
                          <a:ext cx="329783" cy="427219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0" fontAlgn="base" latinLnBrk="0" hangingPunct="0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32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7" name="Rectangle 6"/>
                        <a:cNvSpPr/>
                      </a:nvSpPr>
                      <a:spPr bwMode="auto">
                        <a:xfrm>
                          <a:off x="4591968" y="1339123"/>
                          <a:ext cx="329783" cy="427219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0" fontAlgn="base" latinLnBrk="0" hangingPunct="0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32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8" name="Rectangle 7"/>
                        <a:cNvSpPr/>
                      </a:nvSpPr>
                      <a:spPr bwMode="auto">
                        <a:xfrm>
                          <a:off x="5224050" y="1341621"/>
                          <a:ext cx="329783" cy="427219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0" fontAlgn="base" latinLnBrk="0" hangingPunct="0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32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9" name="Rectangle 8"/>
                        <a:cNvSpPr/>
                      </a:nvSpPr>
                      <a:spPr bwMode="auto">
                        <a:xfrm>
                          <a:off x="6195896" y="1339125"/>
                          <a:ext cx="329783" cy="427219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0" fontAlgn="base" latinLnBrk="0" hangingPunct="0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32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  <a:sp>
                      <a:nvSpPr>
                        <a:cNvPr id="10" name="Rectangle 9"/>
                        <a:cNvSpPr/>
                      </a:nvSpPr>
                      <a:spPr bwMode="auto">
                        <a:xfrm>
                          <a:off x="6513188" y="1341623"/>
                          <a:ext cx="329783" cy="427219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</a:schemeClr>
                        </a:solidFill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a:spPr>
                      <a:txSp>
                        <a:txBody>
                          <a:bodyPr vert="horz" wrap="square" lIns="91440" tIns="45720" rIns="91440" bIns="45720" numCol="1" rtlCol="0" anchor="t" anchorCtr="0" compatLnSpc="1">
                            <a:prstTxWarp prst="textNoShape">
                              <a:avLst/>
                            </a:prstTxWarp>
                          </a:bodyPr>
                          <a:lstStyle>
                            <a:defPPr>
                              <a:defRPr lang="en-US"/>
                            </a:defPPr>
                            <a:lvl1pPr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1pPr>
                            <a:lvl2pPr marL="4572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2pPr>
                            <a:lvl3pPr marL="9144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3pPr>
                            <a:lvl4pPr marL="13716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4pPr>
                            <a:lvl5pPr marL="1828800" algn="ctr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5pPr>
                            <a:lvl6pPr marL="22860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6pPr>
                            <a:lvl7pPr marL="27432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7pPr>
                            <a:lvl8pPr marL="32004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8pPr>
                            <a:lvl9pPr marL="3657600" algn="l" defTabSz="914400" rtl="0" eaLnBrk="1" latinLnBrk="0" hangingPunct="1">
                              <a:defRPr sz="3200" kern="1200">
                                <a:solidFill>
                                  <a:schemeClr val="tx1"/>
                                </a:solidFill>
                                <a:latin typeface="Arial" charset="0"/>
                                <a:ea typeface="+mn-ea"/>
                                <a:cs typeface="+mn-cs"/>
                              </a:defRPr>
                            </a:lvl9pPr>
                          </a:lstStyle>
                          <a:p>
                            <a:pPr marL="0" marR="0" indent="0" algn="ctr" defTabSz="914400" rtl="0" eaLnBrk="0" fontAlgn="base" latinLnBrk="0" hangingPunct="0">
                              <a:lnSpc>
                                <a:spcPct val="100000"/>
                              </a:lnSpc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buClrTx/>
                              <a:buSzTx/>
                              <a:buFontTx/>
                              <a:buNone/>
                              <a:tabLst/>
                            </a:pPr>
                            <a:endParaRPr kumimoji="0" lang="en-US" sz="3200" b="0" i="0" u="none" strike="noStrike" cap="none" normalizeH="0" baseline="0" smtClean="0">
                              <a:ln>
                                <a:noFill/>
                              </a:ln>
                              <a:solidFill>
                                <a:schemeClr val="tx1"/>
                              </a:solidFill>
                              <a:effectLst/>
                              <a:latin typeface="Arial" charset="0"/>
                            </a:endParaRPr>
                          </a:p>
                        </a:txBody>
                        <a:useSpRect/>
                      </a:txSp>
                    </a:sp>
                  </a:grpSp>
                </lc:lockedCanvas>
              </a:graphicData>
            </a:graphic>
          </wp:inline>
        </w:drawing>
      </w:r>
    </w:p>
    <w:p w:rsidR="00F23A31" w:rsidRDefault="00F23A31">
      <w:pPr>
        <w:widowControl/>
        <w:autoSpaceDE/>
        <w:autoSpaceDN/>
        <w:adjustRightInd/>
        <w:spacing w:after="200"/>
        <w:rPr>
          <w:color w:val="FF0000"/>
          <w:sz w:val="22"/>
          <w:szCs w:val="22"/>
        </w:rPr>
      </w:pPr>
      <w:r>
        <w:rPr>
          <w:color w:val="FF0000"/>
          <w:sz w:val="22"/>
          <w:szCs w:val="22"/>
        </w:rPr>
        <w:br w:type="page"/>
      </w:r>
    </w:p>
    <w:p w:rsidR="00F23A31" w:rsidRPr="0044057C" w:rsidRDefault="00F23A31" w:rsidP="00860763">
      <w:pPr>
        <w:pStyle w:val="ListParagraph"/>
        <w:widowControl/>
        <w:autoSpaceDE/>
        <w:autoSpaceDN/>
        <w:adjustRightInd/>
        <w:spacing w:after="200"/>
        <w:rPr>
          <w:color w:val="FF0000"/>
          <w:sz w:val="22"/>
          <w:szCs w:val="22"/>
        </w:rPr>
      </w:pPr>
    </w:p>
    <w:p w:rsidR="00B31FE6" w:rsidRPr="00A37DAB" w:rsidRDefault="00B31FE6" w:rsidP="00B31FE6">
      <w:pPr>
        <w:pStyle w:val="ListParagraph"/>
        <w:widowControl/>
        <w:autoSpaceDE/>
        <w:autoSpaceDN/>
        <w:adjustRightInd/>
        <w:spacing w:after="200"/>
        <w:rPr>
          <w:sz w:val="22"/>
          <w:szCs w:val="22"/>
        </w:rPr>
      </w:pPr>
    </w:p>
    <w:p w:rsidR="0044057C" w:rsidRDefault="007756DF" w:rsidP="0044057C">
      <w:pPr>
        <w:pStyle w:val="ListParagraph"/>
        <w:numPr>
          <w:ilvl w:val="0"/>
          <w:numId w:val="9"/>
        </w:numPr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 </w:t>
      </w:r>
      <w:r w:rsidR="00A37DAB" w:rsidRPr="007756DF">
        <w:rPr>
          <w:sz w:val="22"/>
          <w:szCs w:val="22"/>
        </w:rPr>
        <w:t xml:space="preserve">Describe two different techniques which might be used to </w:t>
      </w:r>
      <w:r w:rsidRPr="007756DF">
        <w:rPr>
          <w:color w:val="000000" w:themeColor="text1"/>
          <w:sz w:val="22"/>
          <w:szCs w:val="22"/>
        </w:rPr>
        <w:t>produce a high-boost image</w:t>
      </w: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Default="00F23A31" w:rsidP="00F23A31">
      <w:pPr>
        <w:rPr>
          <w:color w:val="000000" w:themeColor="text1"/>
          <w:sz w:val="22"/>
          <w:szCs w:val="22"/>
        </w:rPr>
      </w:pPr>
    </w:p>
    <w:p w:rsidR="00F23A31" w:rsidRPr="00F23A31" w:rsidRDefault="00F23A31" w:rsidP="00F23A31">
      <w:pPr>
        <w:rPr>
          <w:color w:val="000000" w:themeColor="text1"/>
          <w:sz w:val="22"/>
          <w:szCs w:val="22"/>
        </w:rPr>
      </w:pPr>
    </w:p>
    <w:p w:rsidR="0044057C" w:rsidRPr="0044057C" w:rsidRDefault="0044057C" w:rsidP="0044057C">
      <w:pPr>
        <w:pStyle w:val="ListParagraph"/>
        <w:rPr>
          <w:color w:val="FF0000"/>
          <w:sz w:val="22"/>
          <w:szCs w:val="22"/>
        </w:rPr>
      </w:pPr>
    </w:p>
    <w:p w:rsidR="00A37DAB" w:rsidRPr="00F23A31" w:rsidRDefault="0044057C" w:rsidP="0044057C">
      <w:pPr>
        <w:pStyle w:val="ListParagraph"/>
        <w:numPr>
          <w:ilvl w:val="0"/>
          <w:numId w:val="9"/>
        </w:numPr>
        <w:rPr>
          <w:color w:val="000000" w:themeColor="text1"/>
          <w:sz w:val="22"/>
          <w:szCs w:val="22"/>
        </w:rPr>
      </w:pPr>
      <w:r w:rsidRPr="00F23A31">
        <w:rPr>
          <w:color w:val="000000" w:themeColor="text1"/>
          <w:sz w:val="22"/>
          <w:szCs w:val="22"/>
        </w:rPr>
        <w:t xml:space="preserve">What is meant by the term </w:t>
      </w:r>
      <w:proofErr w:type="spellStart"/>
      <w:r w:rsidR="00A37DAB" w:rsidRPr="00F23A31">
        <w:rPr>
          <w:color w:val="000000" w:themeColor="text1"/>
          <w:sz w:val="22"/>
          <w:szCs w:val="22"/>
        </w:rPr>
        <w:t>Nyquist</w:t>
      </w:r>
      <w:proofErr w:type="spellEnd"/>
      <w:r w:rsidR="00A37DAB" w:rsidRPr="00F23A31">
        <w:rPr>
          <w:color w:val="000000" w:themeColor="text1"/>
          <w:sz w:val="22"/>
          <w:szCs w:val="22"/>
        </w:rPr>
        <w:t xml:space="preserve"> frequency</w:t>
      </w:r>
      <w:r w:rsidRPr="00F23A31">
        <w:rPr>
          <w:color w:val="000000" w:themeColor="text1"/>
          <w:sz w:val="22"/>
          <w:szCs w:val="22"/>
        </w:rPr>
        <w:t>?</w:t>
      </w:r>
      <w:r w:rsidR="00860763" w:rsidRPr="00F23A31">
        <w:rPr>
          <w:color w:val="000000" w:themeColor="text1"/>
          <w:sz w:val="22"/>
          <w:szCs w:val="22"/>
        </w:rPr>
        <w:t xml:space="preserve">  What happens if we attempt to represent a signal </w:t>
      </w:r>
      <w:r w:rsidR="00F23A31" w:rsidRPr="00F23A31">
        <w:rPr>
          <w:color w:val="000000" w:themeColor="text1"/>
          <w:sz w:val="22"/>
          <w:szCs w:val="22"/>
        </w:rPr>
        <w:t>whose</w:t>
      </w:r>
      <w:r w:rsidR="00860763" w:rsidRPr="00F23A31">
        <w:rPr>
          <w:color w:val="000000" w:themeColor="text1"/>
          <w:sz w:val="22"/>
          <w:szCs w:val="22"/>
        </w:rPr>
        <w:t xml:space="preserve"> frequency </w:t>
      </w:r>
      <w:r w:rsidR="00F23A31" w:rsidRPr="00F23A31">
        <w:rPr>
          <w:color w:val="000000" w:themeColor="text1"/>
          <w:sz w:val="22"/>
          <w:szCs w:val="22"/>
        </w:rPr>
        <w:t>exceeds</w:t>
      </w:r>
      <w:r w:rsidR="00860763" w:rsidRPr="00F23A31">
        <w:rPr>
          <w:color w:val="000000" w:themeColor="text1"/>
          <w:sz w:val="22"/>
          <w:szCs w:val="22"/>
        </w:rPr>
        <w:t xml:space="preserve"> the </w:t>
      </w:r>
      <w:r w:rsidR="00F23A31" w:rsidRPr="00F23A31">
        <w:rPr>
          <w:color w:val="000000" w:themeColor="text1"/>
          <w:sz w:val="22"/>
          <w:szCs w:val="22"/>
        </w:rPr>
        <w:t>sampling rate of the sensor (or image resolution)?</w:t>
      </w:r>
      <w:r w:rsidR="00860763" w:rsidRPr="00F23A31">
        <w:rPr>
          <w:color w:val="000000" w:themeColor="text1"/>
          <w:sz w:val="22"/>
          <w:szCs w:val="22"/>
        </w:rPr>
        <w:t xml:space="preserve"> </w:t>
      </w:r>
    </w:p>
    <w:p w:rsidR="00F23A31" w:rsidRDefault="00F23A31">
      <w:pPr>
        <w:widowControl/>
        <w:autoSpaceDE/>
        <w:autoSpaceDN/>
        <w:adjustRightInd/>
        <w:spacing w:after="200"/>
        <w:rPr>
          <w:i/>
          <w:iCs/>
          <w:color w:val="FF0000"/>
        </w:rPr>
      </w:pPr>
      <w:r>
        <w:rPr>
          <w:i/>
          <w:iCs/>
          <w:color w:val="FF0000"/>
        </w:rPr>
        <w:br w:type="page"/>
      </w:r>
    </w:p>
    <w:p w:rsidR="009B6510" w:rsidRPr="008B3813" w:rsidRDefault="009B6510" w:rsidP="009B6510">
      <w:pPr>
        <w:pStyle w:val="ListParagraph"/>
        <w:ind w:hanging="360"/>
        <w:rPr>
          <w:i/>
          <w:iCs/>
          <w:color w:val="FF0000"/>
        </w:rPr>
      </w:pPr>
    </w:p>
    <w:p w:rsidR="009B6510" w:rsidRPr="00B07A49" w:rsidRDefault="009B6510" w:rsidP="00B31FE6">
      <w:pPr>
        <w:pStyle w:val="ListParagraph"/>
        <w:numPr>
          <w:ilvl w:val="0"/>
          <w:numId w:val="9"/>
        </w:numPr>
        <w:tabs>
          <w:tab w:val="clear" w:pos="720"/>
          <w:tab w:val="num" w:pos="540"/>
        </w:tabs>
        <w:ind w:left="540" w:hanging="540"/>
        <w:rPr>
          <w:iCs/>
        </w:rPr>
      </w:pPr>
      <w:r w:rsidRPr="00B07A49">
        <w:t>Assume we wish to filter (convolve) an eight bit intensity image with a spatial filter containing the following values:</w:t>
      </w:r>
    </w:p>
    <w:p w:rsidR="009B6510" w:rsidRPr="00B07A49" w:rsidRDefault="009B6510" w:rsidP="009B6510">
      <w:pPr>
        <w:pStyle w:val="PlainText"/>
      </w:pPr>
      <w:r w:rsidRPr="00B07A49">
        <w:tab/>
      </w:r>
      <w:r w:rsidRPr="00B07A49">
        <w:tab/>
      </w:r>
      <w:r w:rsidR="008B3813" w:rsidRPr="00B07A49">
        <w:t xml:space="preserve"> </w:t>
      </w:r>
      <w:proofErr w:type="gramStart"/>
      <w:r w:rsidR="008B3813" w:rsidRPr="00B07A49">
        <w:t>0</w:t>
      </w:r>
      <w:r w:rsidRPr="00B07A49">
        <w:t xml:space="preserve">  </w:t>
      </w:r>
      <w:r w:rsidR="008B3813" w:rsidRPr="00B07A49">
        <w:t>-</w:t>
      </w:r>
      <w:proofErr w:type="gramEnd"/>
      <w:r w:rsidR="008B3813" w:rsidRPr="00B07A49">
        <w:t>1</w:t>
      </w:r>
      <w:r w:rsidRPr="00B07A49">
        <w:t xml:space="preserve">  </w:t>
      </w:r>
      <w:r w:rsidR="00F05E98" w:rsidRPr="00B07A49">
        <w:t xml:space="preserve"> </w:t>
      </w:r>
      <w:r w:rsidR="008B3813" w:rsidRPr="00B07A49">
        <w:t>0</w:t>
      </w:r>
    </w:p>
    <w:p w:rsidR="009B6510" w:rsidRPr="00B07A49" w:rsidRDefault="009B6510" w:rsidP="009B6510">
      <w:pPr>
        <w:pStyle w:val="PlainText"/>
      </w:pPr>
      <w:r w:rsidRPr="00B07A49">
        <w:t xml:space="preserve">   </w:t>
      </w:r>
      <w:r w:rsidR="008B3813" w:rsidRPr="00B07A49">
        <w:t xml:space="preserve">   </w:t>
      </w:r>
      <w:r w:rsidRPr="00B07A49">
        <w:tab/>
      </w:r>
      <w:r w:rsidR="008B3813" w:rsidRPr="00B07A49">
        <w:t>-1</w:t>
      </w:r>
      <w:r w:rsidRPr="00B07A49">
        <w:t xml:space="preserve">  </w:t>
      </w:r>
      <w:r w:rsidR="00F05E98" w:rsidRPr="00B07A49">
        <w:t xml:space="preserve"> </w:t>
      </w:r>
      <w:proofErr w:type="gramStart"/>
      <w:r w:rsidRPr="00B07A49">
        <w:t xml:space="preserve">4  </w:t>
      </w:r>
      <w:r w:rsidR="008B3813" w:rsidRPr="00B07A49">
        <w:t>-1</w:t>
      </w:r>
      <w:proofErr w:type="gramEnd"/>
    </w:p>
    <w:p w:rsidR="00F23A31" w:rsidRPr="00B07A49" w:rsidRDefault="009B6510" w:rsidP="009B6510">
      <w:pPr>
        <w:pStyle w:val="PlainText"/>
      </w:pPr>
      <w:r w:rsidRPr="00B07A49">
        <w:tab/>
      </w:r>
      <w:r w:rsidRPr="00B07A49">
        <w:tab/>
      </w:r>
      <w:r w:rsidR="008B3813" w:rsidRPr="00B07A49">
        <w:t xml:space="preserve"> </w:t>
      </w:r>
      <w:proofErr w:type="gramStart"/>
      <w:r w:rsidR="008B3813" w:rsidRPr="00B07A49">
        <w:t>0</w:t>
      </w:r>
      <w:r w:rsidRPr="00B07A49">
        <w:t xml:space="preserve">  </w:t>
      </w:r>
      <w:r w:rsidR="008B3813" w:rsidRPr="00B07A49">
        <w:t>-</w:t>
      </w:r>
      <w:proofErr w:type="gramEnd"/>
      <w:r w:rsidR="008B3813" w:rsidRPr="00B07A49">
        <w:t>1</w:t>
      </w:r>
      <w:r w:rsidRPr="00B07A49">
        <w:t xml:space="preserve">  </w:t>
      </w:r>
      <w:r w:rsidR="00F05E98" w:rsidRPr="00B07A49">
        <w:t xml:space="preserve"> </w:t>
      </w:r>
      <w:r w:rsidR="00F23A31">
        <w:t>0</w:t>
      </w:r>
    </w:p>
    <w:p w:rsidR="009B6510" w:rsidRPr="00B07A49" w:rsidRDefault="009B6510" w:rsidP="009B6510">
      <w:pPr>
        <w:pStyle w:val="PlainText"/>
      </w:pPr>
    </w:p>
    <w:p w:rsidR="009B6510" w:rsidRPr="00B07A49" w:rsidRDefault="009B6510" w:rsidP="009B6510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B07A49">
        <w:rPr>
          <w:rFonts w:ascii="Times New Roman" w:hAnsi="Times New Roman" w:cs="Times New Roman"/>
          <w:sz w:val="24"/>
          <w:szCs w:val="24"/>
        </w:rPr>
        <w:t xml:space="preserve">Is this a low-pass or high-pass filter?  </w:t>
      </w:r>
      <w:r w:rsidR="0044057C">
        <w:rPr>
          <w:rFonts w:ascii="Times New Roman" w:hAnsi="Times New Roman" w:cs="Times New Roman"/>
          <w:sz w:val="24"/>
          <w:szCs w:val="24"/>
        </w:rPr>
        <w:t>What kinds of features does it identify?  (</w:t>
      </w:r>
      <w:proofErr w:type="gramStart"/>
      <w:r w:rsidR="0044057C">
        <w:rPr>
          <w:rFonts w:ascii="Times New Roman" w:hAnsi="Times New Roman" w:cs="Times New Roman"/>
          <w:sz w:val="24"/>
          <w:szCs w:val="24"/>
        </w:rPr>
        <w:t>points</w:t>
      </w:r>
      <w:proofErr w:type="gramEnd"/>
      <w:r w:rsidR="0044057C">
        <w:rPr>
          <w:rFonts w:ascii="Times New Roman" w:hAnsi="Times New Roman" w:cs="Times New Roman"/>
          <w:sz w:val="24"/>
          <w:szCs w:val="24"/>
        </w:rPr>
        <w:t xml:space="preserve">, lines, horizontal edges, etc.)  </w:t>
      </w:r>
      <w:r w:rsidR="00F05E98" w:rsidRPr="00B07A49">
        <w:rPr>
          <w:rFonts w:ascii="Times New Roman" w:hAnsi="Times New Roman" w:cs="Times New Roman"/>
          <w:sz w:val="24"/>
          <w:szCs w:val="24"/>
        </w:rPr>
        <w:t xml:space="preserve">If you were </w:t>
      </w:r>
      <w:r w:rsidR="00B07A49" w:rsidRPr="00B07A49">
        <w:rPr>
          <w:rFonts w:ascii="Times New Roman" w:hAnsi="Times New Roman" w:cs="Times New Roman"/>
          <w:sz w:val="24"/>
          <w:szCs w:val="24"/>
        </w:rPr>
        <w:t>storing the resulting filtered image as</w:t>
      </w:r>
      <w:r w:rsidR="00F05E98" w:rsidRPr="00B07A49">
        <w:rPr>
          <w:rFonts w:ascii="Times New Roman" w:hAnsi="Times New Roman" w:cs="Times New Roman"/>
          <w:sz w:val="24"/>
          <w:szCs w:val="24"/>
        </w:rPr>
        <w:t xml:space="preserve"> an eight-bit </w:t>
      </w:r>
      <w:r w:rsidR="00B07A49" w:rsidRPr="00B07A49">
        <w:rPr>
          <w:rFonts w:ascii="Times New Roman" w:hAnsi="Times New Roman" w:cs="Times New Roman"/>
          <w:sz w:val="24"/>
          <w:szCs w:val="24"/>
        </w:rPr>
        <w:t xml:space="preserve">intensity </w:t>
      </w:r>
      <w:r w:rsidR="00F05E98" w:rsidRPr="00B07A49">
        <w:rPr>
          <w:rFonts w:ascii="Times New Roman" w:hAnsi="Times New Roman" w:cs="Times New Roman"/>
          <w:sz w:val="24"/>
          <w:szCs w:val="24"/>
        </w:rPr>
        <w:t>image</w:t>
      </w:r>
      <w:r w:rsidR="00B07A49" w:rsidRPr="00B07A49">
        <w:rPr>
          <w:rFonts w:ascii="Times New Roman" w:hAnsi="Times New Roman" w:cs="Times New Roman"/>
          <w:sz w:val="24"/>
          <w:szCs w:val="24"/>
        </w:rPr>
        <w:t>, how would you scale the resulting values?</w:t>
      </w:r>
    </w:p>
    <w:p w:rsidR="00F05E98" w:rsidRDefault="00F05E98" w:rsidP="009B6510">
      <w:pPr>
        <w:pStyle w:val="PlainText"/>
        <w:rPr>
          <w:rFonts w:ascii="Times New Roman" w:hAnsi="Times New Roman" w:cs="Times New Roman"/>
          <w:color w:val="FF0000"/>
          <w:sz w:val="24"/>
          <w:szCs w:val="24"/>
        </w:rPr>
      </w:pPr>
    </w:p>
    <w:p w:rsidR="00F05E98" w:rsidRDefault="00F05E98" w:rsidP="009B651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23A31" w:rsidRDefault="00F23A31" w:rsidP="009B651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23A31" w:rsidRDefault="00F23A31" w:rsidP="009B651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23A31" w:rsidRDefault="00F23A31" w:rsidP="009B651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23A31" w:rsidRDefault="00F23A31" w:rsidP="009B651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23A31" w:rsidRDefault="00F23A31" w:rsidP="009B651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D60FD7" w:rsidRDefault="00D60FD7" w:rsidP="009B651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23A31" w:rsidRDefault="00F23A31" w:rsidP="009B651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23A31" w:rsidRPr="0044057C" w:rsidRDefault="00F23A31" w:rsidP="009B6510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23A31" w:rsidRPr="0044057C" w:rsidRDefault="0044057C" w:rsidP="00F23A31">
      <w:pPr>
        <w:pStyle w:val="ListParagraph"/>
        <w:numPr>
          <w:ilvl w:val="3"/>
          <w:numId w:val="6"/>
        </w:numPr>
        <w:ind w:left="720"/>
        <w:rPr>
          <w:iCs/>
          <w:color w:val="000000" w:themeColor="text1"/>
        </w:rPr>
      </w:pPr>
      <w:r w:rsidRPr="0044057C">
        <w:t xml:space="preserve"> </w:t>
      </w:r>
      <w:r w:rsidR="00F23A31" w:rsidRPr="0044057C">
        <w:rPr>
          <w:color w:val="000000" w:themeColor="text1"/>
          <w:sz w:val="22"/>
          <w:szCs w:val="22"/>
        </w:rPr>
        <w:t xml:space="preserve">Describe one method for handling the borders in the convolution of an image with a 3x3 low-pass filter.  What is the advantage of the method you have described?  Are there any disadvantages to using this method or is it the best method for handling border processing? </w:t>
      </w:r>
    </w:p>
    <w:p w:rsidR="00F23A31" w:rsidRDefault="00F23A31">
      <w:pPr>
        <w:widowControl/>
        <w:autoSpaceDE/>
        <w:autoSpaceDN/>
        <w:adjustRightInd/>
        <w:spacing w:after="200"/>
      </w:pPr>
      <w:r>
        <w:br w:type="page"/>
      </w:r>
    </w:p>
    <w:p w:rsidR="009B6510" w:rsidRPr="0044057C" w:rsidRDefault="009B6510" w:rsidP="00F23A31">
      <w:pPr>
        <w:pStyle w:val="PlainText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44057C">
        <w:rPr>
          <w:rFonts w:ascii="Times New Roman" w:hAnsi="Times New Roman" w:cs="Times New Roman"/>
          <w:sz w:val="24"/>
          <w:szCs w:val="24"/>
        </w:rPr>
        <w:lastRenderedPageBreak/>
        <w:t xml:space="preserve">Give C++ code which would produce </w:t>
      </w:r>
      <w:r w:rsidR="0044057C" w:rsidRPr="0044057C">
        <w:rPr>
          <w:rFonts w:ascii="Times New Roman" w:hAnsi="Times New Roman" w:cs="Times New Roman"/>
          <w:sz w:val="24"/>
          <w:szCs w:val="24"/>
        </w:rPr>
        <w:t>a low-pass</w:t>
      </w:r>
      <w:r w:rsidRPr="0044057C">
        <w:rPr>
          <w:rFonts w:ascii="Times New Roman" w:hAnsi="Times New Roman" w:cs="Times New Roman"/>
          <w:sz w:val="24"/>
          <w:szCs w:val="24"/>
        </w:rPr>
        <w:t xml:space="preserve"> filtered image.  </w:t>
      </w:r>
      <w:r w:rsidR="0044057C" w:rsidRPr="0044057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4057C" w:rsidRPr="0044057C">
        <w:rPr>
          <w:rFonts w:ascii="Times New Roman" w:hAnsi="Times New Roman" w:cs="Times New Roman"/>
          <w:sz w:val="24"/>
          <w:szCs w:val="24"/>
        </w:rPr>
        <w:t>you</w:t>
      </w:r>
      <w:proofErr w:type="gramEnd"/>
      <w:r w:rsidR="0044057C" w:rsidRPr="0044057C">
        <w:rPr>
          <w:rFonts w:ascii="Times New Roman" w:hAnsi="Times New Roman" w:cs="Times New Roman"/>
          <w:sz w:val="24"/>
          <w:szCs w:val="24"/>
        </w:rPr>
        <w:t xml:space="preserve"> may use any filter you like).  </w:t>
      </w:r>
      <w:r w:rsidRPr="0044057C">
        <w:rPr>
          <w:rFonts w:ascii="Times New Roman" w:hAnsi="Times New Roman" w:cs="Times New Roman"/>
          <w:sz w:val="24"/>
          <w:szCs w:val="24"/>
        </w:rPr>
        <w:t>Be sure to include any necessary type conversion and/or scaling.   You do not need to handle processing of the borders of the image, but be sure that your code will not crash.  Assume the images are declared as follows:</w:t>
      </w:r>
    </w:p>
    <w:p w:rsidR="009B6510" w:rsidRPr="0044057C" w:rsidRDefault="009B6510" w:rsidP="009B6510">
      <w:pPr>
        <w:pStyle w:val="PlainText"/>
      </w:pPr>
      <w:r w:rsidRPr="0044057C">
        <w:t xml:space="preserve">     </w:t>
      </w:r>
      <w:proofErr w:type="gramStart"/>
      <w:r w:rsidRPr="0044057C">
        <w:t>unsigned</w:t>
      </w:r>
      <w:proofErr w:type="gramEnd"/>
      <w:r w:rsidRPr="0044057C">
        <w:t xml:space="preserve"> char original[200][300];</w:t>
      </w:r>
    </w:p>
    <w:p w:rsidR="009B6510" w:rsidRPr="0044057C" w:rsidRDefault="009B6510" w:rsidP="009B6510">
      <w:pPr>
        <w:pStyle w:val="PlainText"/>
      </w:pPr>
      <w:r w:rsidRPr="0044057C">
        <w:t xml:space="preserve">     </w:t>
      </w:r>
      <w:proofErr w:type="gramStart"/>
      <w:r w:rsidRPr="0044057C">
        <w:t>unsigned</w:t>
      </w:r>
      <w:proofErr w:type="gramEnd"/>
      <w:r w:rsidRPr="0044057C">
        <w:t xml:space="preserve"> char filtered[200][300];</w:t>
      </w:r>
    </w:p>
    <w:p w:rsidR="00A8278D" w:rsidRPr="008B3813" w:rsidRDefault="00A8278D" w:rsidP="009B6510">
      <w:pPr>
        <w:pStyle w:val="ListParagraph"/>
        <w:ind w:left="360"/>
        <w:rPr>
          <w:iCs/>
          <w:color w:val="FF0000"/>
        </w:rPr>
      </w:pPr>
      <w:r w:rsidRPr="008B3813">
        <w:rPr>
          <w:iCs/>
          <w:color w:val="FF0000"/>
        </w:rPr>
        <w:br w:type="page"/>
      </w:r>
    </w:p>
    <w:p w:rsidR="00F23A31" w:rsidRDefault="00F23A31" w:rsidP="00F05E98">
      <w:pPr>
        <w:pStyle w:val="ListParagraph"/>
        <w:rPr>
          <w:iCs/>
          <w:color w:val="FF0000"/>
        </w:rPr>
      </w:pPr>
    </w:p>
    <w:p w:rsidR="00F23A31" w:rsidRPr="00F05E98" w:rsidRDefault="00F23A31" w:rsidP="00F05E98">
      <w:pPr>
        <w:pStyle w:val="ListParagraph"/>
        <w:rPr>
          <w:iCs/>
          <w:color w:val="FF0000"/>
        </w:rPr>
      </w:pPr>
    </w:p>
    <w:p w:rsidR="00E47854" w:rsidRPr="0044057C" w:rsidRDefault="00E47854" w:rsidP="00F23A31">
      <w:pPr>
        <w:pStyle w:val="ListParagraph"/>
        <w:numPr>
          <w:ilvl w:val="0"/>
          <w:numId w:val="16"/>
        </w:numPr>
        <w:ind w:left="360"/>
        <w:rPr>
          <w:iCs/>
          <w:color w:val="000000" w:themeColor="text1"/>
        </w:rPr>
      </w:pPr>
      <w:r w:rsidRPr="0044057C">
        <w:rPr>
          <w:iCs/>
          <w:color w:val="000000" w:themeColor="text1"/>
        </w:rPr>
        <w:t xml:space="preserve">Show the result of filtering the image below with </w:t>
      </w:r>
      <w:r w:rsidR="00F05E98" w:rsidRPr="0044057C">
        <w:rPr>
          <w:iCs/>
          <w:color w:val="000000" w:themeColor="text1"/>
        </w:rPr>
        <w:t>a 3x3 median filter.  Do not produce values for the outer edge of the image where you have too few pixel values in the region that overlaps the filter.  Instead create a filtered image that has two fewer rows and columns than the original.</w:t>
      </w:r>
    </w:p>
    <w:p w:rsidR="00E47854" w:rsidRPr="0044057C" w:rsidRDefault="00E47854" w:rsidP="009B6510">
      <w:pPr>
        <w:pStyle w:val="ListParagraph"/>
        <w:ind w:left="360"/>
        <w:rPr>
          <w:rFonts w:ascii="Courier New" w:hAnsi="Courier New" w:cs="Courier New"/>
          <w:color w:val="000000" w:themeColor="text1"/>
          <w:sz w:val="22"/>
          <w:szCs w:val="22"/>
        </w:rPr>
      </w:pPr>
      <w:proofErr w:type="gram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20  </w:t>
      </w:r>
      <w:proofErr w:type="spell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>20</w:t>
      </w:r>
      <w:proofErr w:type="spellEnd"/>
      <w:proofErr w:type="gramEnd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10  </w:t>
      </w:r>
      <w:proofErr w:type="spell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>10</w:t>
      </w:r>
      <w:proofErr w:type="spellEnd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0  </w:t>
      </w:r>
      <w:proofErr w:type="spell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>0</w:t>
      </w:r>
      <w:proofErr w:type="spellEnd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</w:t>
      </w:r>
    </w:p>
    <w:p w:rsidR="00E47854" w:rsidRPr="0044057C" w:rsidRDefault="00E47854" w:rsidP="009B6510">
      <w:pPr>
        <w:pStyle w:val="ListParagraph"/>
        <w:ind w:left="360"/>
        <w:rPr>
          <w:rFonts w:ascii="Courier New" w:hAnsi="Courier New" w:cs="Courier New"/>
          <w:color w:val="000000" w:themeColor="text1"/>
          <w:sz w:val="22"/>
          <w:szCs w:val="22"/>
        </w:rPr>
      </w:pPr>
      <w:proofErr w:type="gram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>20  30</w:t>
      </w:r>
      <w:proofErr w:type="gramEnd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10  </w:t>
      </w:r>
      <w:proofErr w:type="spell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>10</w:t>
      </w:r>
      <w:proofErr w:type="spellEnd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0  </w:t>
      </w:r>
      <w:proofErr w:type="spell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>0</w:t>
      </w:r>
      <w:proofErr w:type="spellEnd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</w:t>
      </w:r>
    </w:p>
    <w:p w:rsidR="00E47854" w:rsidRPr="0044057C" w:rsidRDefault="00E47854" w:rsidP="009B6510">
      <w:pPr>
        <w:pStyle w:val="ListParagraph"/>
        <w:ind w:left="360"/>
        <w:rPr>
          <w:rFonts w:ascii="Courier New" w:hAnsi="Courier New" w:cs="Courier New"/>
          <w:color w:val="000000" w:themeColor="text1"/>
          <w:sz w:val="22"/>
          <w:szCs w:val="22"/>
        </w:rPr>
      </w:pPr>
      <w:proofErr w:type="gram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>20  30</w:t>
      </w:r>
      <w:proofErr w:type="gramEnd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10  30  0  </w:t>
      </w:r>
      <w:proofErr w:type="spell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>0</w:t>
      </w:r>
      <w:proofErr w:type="spellEnd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</w:t>
      </w:r>
    </w:p>
    <w:p w:rsidR="00E47854" w:rsidRPr="0044057C" w:rsidRDefault="00E47854" w:rsidP="009B6510">
      <w:pPr>
        <w:pStyle w:val="ListParagraph"/>
        <w:ind w:left="360"/>
        <w:rPr>
          <w:rFonts w:ascii="Courier New" w:hAnsi="Courier New" w:cs="Courier New"/>
          <w:color w:val="000000" w:themeColor="text1"/>
          <w:sz w:val="22"/>
          <w:szCs w:val="22"/>
        </w:rPr>
      </w:pPr>
      <w:proofErr w:type="gram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>20  3</w:t>
      </w:r>
      <w:r w:rsidR="0044057C" w:rsidRPr="0044057C">
        <w:rPr>
          <w:rFonts w:ascii="Courier New" w:hAnsi="Courier New" w:cs="Courier New"/>
          <w:color w:val="000000" w:themeColor="text1"/>
          <w:sz w:val="22"/>
          <w:szCs w:val="22"/>
        </w:rPr>
        <w:t>5</w:t>
      </w:r>
      <w:proofErr w:type="gramEnd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20  10  0  10  </w:t>
      </w:r>
    </w:p>
    <w:p w:rsidR="00E47854" w:rsidRPr="0044057C" w:rsidRDefault="0044057C" w:rsidP="009B6510">
      <w:pPr>
        <w:pStyle w:val="ListParagraph"/>
        <w:ind w:left="360"/>
        <w:rPr>
          <w:rFonts w:ascii="Courier New" w:hAnsi="Courier New" w:cs="Courier New"/>
          <w:color w:val="000000" w:themeColor="text1"/>
          <w:sz w:val="22"/>
          <w:szCs w:val="22"/>
        </w:rPr>
      </w:pPr>
      <w:proofErr w:type="gram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>20  30</w:t>
      </w:r>
      <w:proofErr w:type="gramEnd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20  10 35</w:t>
      </w:r>
      <w:r w:rsidR="00E47854"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10  </w:t>
      </w:r>
    </w:p>
    <w:p w:rsidR="00E47854" w:rsidRPr="0044057C" w:rsidRDefault="00E47854" w:rsidP="009B6510">
      <w:pPr>
        <w:pStyle w:val="ListParagraph"/>
        <w:ind w:left="360"/>
        <w:rPr>
          <w:rFonts w:ascii="Courier New" w:hAnsi="Courier New" w:cs="Courier New"/>
          <w:color w:val="000000" w:themeColor="text1"/>
          <w:sz w:val="22"/>
          <w:szCs w:val="22"/>
        </w:rPr>
      </w:pPr>
      <w:proofErr w:type="gram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>20  30</w:t>
      </w:r>
      <w:proofErr w:type="gramEnd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20  10  0  20  </w:t>
      </w:r>
    </w:p>
    <w:p w:rsidR="00E47854" w:rsidRDefault="00E47854" w:rsidP="00B31FE6">
      <w:pPr>
        <w:pStyle w:val="ListParagraph"/>
        <w:numPr>
          <w:ilvl w:val="2"/>
          <w:numId w:val="6"/>
        </w:numPr>
        <w:ind w:left="900" w:hanging="540"/>
        <w:rPr>
          <w:rFonts w:ascii="Courier New" w:hAnsi="Courier New" w:cs="Courier New"/>
          <w:color w:val="000000" w:themeColor="text1"/>
          <w:sz w:val="22"/>
          <w:szCs w:val="22"/>
        </w:rPr>
      </w:pPr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0  10  </w:t>
      </w:r>
      <w:proofErr w:type="spellStart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>10</w:t>
      </w:r>
      <w:proofErr w:type="spellEnd"/>
      <w:r w:rsidRPr="0044057C">
        <w:rPr>
          <w:rFonts w:ascii="Courier New" w:hAnsi="Courier New" w:cs="Courier New"/>
          <w:color w:val="000000" w:themeColor="text1"/>
          <w:sz w:val="22"/>
          <w:szCs w:val="22"/>
        </w:rPr>
        <w:t xml:space="preserve">  0  20  </w:t>
      </w:r>
    </w:p>
    <w:p w:rsidR="00F23A31" w:rsidRDefault="00F23A31" w:rsidP="00F23A31">
      <w:pPr>
        <w:pStyle w:val="ListParagraph"/>
        <w:ind w:left="900"/>
        <w:rPr>
          <w:rFonts w:ascii="Courier New" w:hAnsi="Courier New" w:cs="Courier New"/>
          <w:color w:val="000000" w:themeColor="text1"/>
          <w:sz w:val="22"/>
          <w:szCs w:val="22"/>
        </w:rPr>
      </w:pPr>
    </w:p>
    <w:p w:rsidR="00F23A31" w:rsidRPr="0044057C" w:rsidRDefault="00F23A31" w:rsidP="00F23A31">
      <w:pPr>
        <w:pStyle w:val="ListParagraph"/>
        <w:ind w:left="900"/>
        <w:rPr>
          <w:rFonts w:ascii="Courier New" w:hAnsi="Courier New" w:cs="Courier New"/>
          <w:color w:val="000000" w:themeColor="text1"/>
          <w:sz w:val="22"/>
          <w:szCs w:val="22"/>
        </w:rPr>
      </w:pPr>
    </w:p>
    <w:p w:rsidR="00D60FD7" w:rsidRDefault="00D60FD7">
      <w:pPr>
        <w:widowControl/>
        <w:autoSpaceDE/>
        <w:autoSpaceDN/>
        <w:adjustRightInd/>
        <w:spacing w:after="200"/>
        <w:rPr>
          <w:iCs/>
          <w:color w:val="000000" w:themeColor="text1"/>
        </w:rPr>
      </w:pPr>
      <w:r>
        <w:rPr>
          <w:iCs/>
          <w:color w:val="000000" w:themeColor="text1"/>
        </w:rPr>
        <w:br w:type="page"/>
      </w:r>
    </w:p>
    <w:p w:rsidR="00D60FD7" w:rsidRDefault="00D60FD7" w:rsidP="00D60FD7">
      <w:pPr>
        <w:pStyle w:val="ListParagraph"/>
        <w:numPr>
          <w:ilvl w:val="0"/>
          <w:numId w:val="16"/>
        </w:numPr>
        <w:rPr>
          <w:iCs/>
          <w:color w:val="000000" w:themeColor="text1"/>
        </w:rPr>
      </w:pPr>
      <w:r w:rsidRPr="00860763">
        <w:rPr>
          <w:iCs/>
          <w:color w:val="000000" w:themeColor="text1"/>
        </w:rPr>
        <w:lastRenderedPageBreak/>
        <w:t xml:space="preserve">Give an example of a high-pass filter.  Show an arrangement of pixels in an image that would produce the strongest response to the filter you gave.  </w:t>
      </w: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Default="00D60FD7" w:rsidP="00D60FD7">
      <w:pPr>
        <w:rPr>
          <w:iCs/>
          <w:color w:val="000000" w:themeColor="text1"/>
        </w:rPr>
      </w:pPr>
    </w:p>
    <w:p w:rsidR="00D60FD7" w:rsidRPr="00D60FD7" w:rsidRDefault="00D60FD7" w:rsidP="00D60FD7">
      <w:pPr>
        <w:rPr>
          <w:iCs/>
          <w:color w:val="000000" w:themeColor="text1"/>
        </w:rPr>
      </w:pPr>
    </w:p>
    <w:p w:rsidR="00D42DC5" w:rsidRPr="00D60FD7" w:rsidRDefault="00D42DC5" w:rsidP="00D60FD7">
      <w:pPr>
        <w:pStyle w:val="ListParagraph"/>
        <w:numPr>
          <w:ilvl w:val="0"/>
          <w:numId w:val="16"/>
        </w:numPr>
        <w:rPr>
          <w:iCs/>
          <w:color w:val="000000" w:themeColor="text1"/>
        </w:rPr>
      </w:pPr>
      <w:r w:rsidRPr="00D60FD7">
        <w:rPr>
          <w:color w:val="000000" w:themeColor="text1"/>
          <w:sz w:val="22"/>
          <w:szCs w:val="22"/>
        </w:rPr>
        <w:t xml:space="preserve">Describe how to </w:t>
      </w:r>
      <w:r w:rsidR="0044057C" w:rsidRPr="00D60FD7">
        <w:rPr>
          <w:color w:val="000000" w:themeColor="text1"/>
          <w:sz w:val="22"/>
          <w:szCs w:val="22"/>
        </w:rPr>
        <w:t xml:space="preserve">identify periodic noise </w:t>
      </w:r>
      <w:r w:rsidRPr="00D60FD7">
        <w:rPr>
          <w:color w:val="000000" w:themeColor="text1"/>
          <w:sz w:val="22"/>
          <w:szCs w:val="22"/>
        </w:rPr>
        <w:t>in the Frequency domain.</w:t>
      </w:r>
      <w:r w:rsidR="0044057C" w:rsidRPr="00D60FD7">
        <w:rPr>
          <w:color w:val="000000" w:themeColor="text1"/>
          <w:sz w:val="22"/>
          <w:szCs w:val="22"/>
        </w:rPr>
        <w:t xml:space="preserve">  How might you design and use a filter to remove or reduce that periodic noise?</w:t>
      </w:r>
    </w:p>
    <w:p w:rsidR="00E47854" w:rsidRPr="008B3813" w:rsidRDefault="00E47854" w:rsidP="009B6510">
      <w:pPr>
        <w:pStyle w:val="ListParagraph"/>
        <w:ind w:left="360"/>
        <w:rPr>
          <w:iCs/>
          <w:color w:val="FF0000"/>
        </w:rPr>
      </w:pPr>
    </w:p>
    <w:p w:rsidR="00E47854" w:rsidRPr="008B3813" w:rsidRDefault="00E47854" w:rsidP="009B6510">
      <w:pPr>
        <w:pStyle w:val="ListParagraph"/>
        <w:ind w:left="360"/>
        <w:rPr>
          <w:iCs/>
          <w:color w:val="FF0000"/>
        </w:rPr>
      </w:pPr>
    </w:p>
    <w:p w:rsidR="00E47854" w:rsidRPr="008B3813" w:rsidRDefault="00E47854" w:rsidP="009B6510">
      <w:pPr>
        <w:pStyle w:val="ListParagraph"/>
        <w:ind w:left="360"/>
        <w:rPr>
          <w:color w:val="FF0000"/>
          <w:sz w:val="22"/>
          <w:szCs w:val="22"/>
        </w:rPr>
      </w:pPr>
    </w:p>
    <w:p w:rsidR="00A8278D" w:rsidRPr="008B3813" w:rsidRDefault="00A8278D">
      <w:pPr>
        <w:widowControl/>
        <w:autoSpaceDE/>
        <w:autoSpaceDN/>
        <w:adjustRightInd/>
        <w:spacing w:after="200"/>
        <w:rPr>
          <w:i/>
          <w:iCs/>
          <w:color w:val="FF0000"/>
        </w:rPr>
      </w:pPr>
    </w:p>
    <w:p w:rsidR="00E47854" w:rsidRPr="008B3813" w:rsidRDefault="00E47854">
      <w:pPr>
        <w:widowControl/>
        <w:autoSpaceDE/>
        <w:autoSpaceDN/>
        <w:adjustRightInd/>
        <w:spacing w:after="200"/>
        <w:rPr>
          <w:iCs/>
          <w:color w:val="FF0000"/>
        </w:rPr>
      </w:pPr>
    </w:p>
    <w:p w:rsidR="00BA6B79" w:rsidRPr="008B3813" w:rsidRDefault="00BA6B79" w:rsidP="00BA6B79">
      <w:pPr>
        <w:rPr>
          <w:color w:val="FF0000"/>
        </w:rPr>
      </w:pPr>
    </w:p>
    <w:p w:rsidR="00BA6B79" w:rsidRPr="008B3813" w:rsidRDefault="00BA6B79">
      <w:pPr>
        <w:rPr>
          <w:color w:val="FF0000"/>
        </w:rPr>
      </w:pPr>
    </w:p>
    <w:sectPr w:rsidR="00BA6B79" w:rsidRPr="008B3813" w:rsidSect="004D4F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F579C"/>
    <w:multiLevelType w:val="hybridMultilevel"/>
    <w:tmpl w:val="967A2C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55CF3"/>
    <w:multiLevelType w:val="hybridMultilevel"/>
    <w:tmpl w:val="208E51A8"/>
    <w:lvl w:ilvl="0" w:tplc="040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251D3D"/>
    <w:multiLevelType w:val="hybridMultilevel"/>
    <w:tmpl w:val="24D8F480"/>
    <w:lvl w:ilvl="0" w:tplc="73669504">
      <w:start w:val="6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">
    <w:nsid w:val="0C6D6D32"/>
    <w:multiLevelType w:val="hybridMultilevel"/>
    <w:tmpl w:val="5E8C82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98E4EFFA">
      <w:start w:val="2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BBB6BFD8">
      <w:start w:val="6"/>
      <w:numFmt w:val="decimal"/>
      <w:lvlText w:val="%4."/>
      <w:lvlJc w:val="left"/>
      <w:pPr>
        <w:ind w:left="2880" w:hanging="360"/>
      </w:pPr>
      <w:rPr>
        <w:rFonts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24DBB"/>
    <w:multiLevelType w:val="hybridMultilevel"/>
    <w:tmpl w:val="974A90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D4293"/>
    <w:multiLevelType w:val="hybridMultilevel"/>
    <w:tmpl w:val="8B302F0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CF70E8"/>
    <w:multiLevelType w:val="hybridMultilevel"/>
    <w:tmpl w:val="95DA7492"/>
    <w:lvl w:ilvl="0" w:tplc="1F9624A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6261B"/>
    <w:multiLevelType w:val="hybridMultilevel"/>
    <w:tmpl w:val="2B60873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6F5916"/>
    <w:multiLevelType w:val="hybridMultilevel"/>
    <w:tmpl w:val="E7D8FA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EC7B4A"/>
    <w:multiLevelType w:val="hybridMultilevel"/>
    <w:tmpl w:val="2304B0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A389D"/>
    <w:multiLevelType w:val="hybridMultilevel"/>
    <w:tmpl w:val="319CBA4C"/>
    <w:lvl w:ilvl="0" w:tplc="0409000F">
      <w:start w:val="1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1">
    <w:nsid w:val="53AE0997"/>
    <w:multiLevelType w:val="hybridMultilevel"/>
    <w:tmpl w:val="66460D80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233945"/>
    <w:multiLevelType w:val="hybridMultilevel"/>
    <w:tmpl w:val="7DACCC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3A5A11"/>
    <w:multiLevelType w:val="hybridMultilevel"/>
    <w:tmpl w:val="F5464AB8"/>
    <w:lvl w:ilvl="0" w:tplc="58B0C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47E74"/>
    <w:multiLevelType w:val="hybridMultilevel"/>
    <w:tmpl w:val="B25290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AADAC6">
      <w:start w:val="1"/>
      <w:numFmt w:val="lowerLetter"/>
      <w:lvlText w:val="%2)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7C46223"/>
    <w:multiLevelType w:val="hybridMultilevel"/>
    <w:tmpl w:val="48B00A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0"/>
  </w:num>
  <w:num w:numId="4">
    <w:abstractNumId w:val="9"/>
  </w:num>
  <w:num w:numId="5">
    <w:abstractNumId w:val="11"/>
  </w:num>
  <w:num w:numId="6">
    <w:abstractNumId w:val="3"/>
  </w:num>
  <w:num w:numId="7">
    <w:abstractNumId w:val="1"/>
  </w:num>
  <w:num w:numId="8">
    <w:abstractNumId w:val="2"/>
  </w:num>
  <w:num w:numId="9">
    <w:abstractNumId w:val="13"/>
  </w:num>
  <w:num w:numId="10">
    <w:abstractNumId w:val="7"/>
  </w:num>
  <w:num w:numId="11">
    <w:abstractNumId w:val="8"/>
  </w:num>
  <w:num w:numId="12">
    <w:abstractNumId w:val="0"/>
  </w:num>
  <w:num w:numId="13">
    <w:abstractNumId w:val="12"/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5"/>
  <w:doNotDisplayPageBoundaries/>
  <w:proofState w:spelling="clean" w:grammar="clean"/>
  <w:defaultTabStop w:val="720"/>
  <w:characterSpacingControl w:val="doNotCompress"/>
  <w:compat/>
  <w:rsids>
    <w:rsidRoot w:val="00C346E4"/>
    <w:rsid w:val="000274B7"/>
    <w:rsid w:val="001A4FF0"/>
    <w:rsid w:val="002B7A5B"/>
    <w:rsid w:val="002D7729"/>
    <w:rsid w:val="00353AD7"/>
    <w:rsid w:val="003F77D4"/>
    <w:rsid w:val="0044057C"/>
    <w:rsid w:val="004D4F4F"/>
    <w:rsid w:val="00525805"/>
    <w:rsid w:val="00533367"/>
    <w:rsid w:val="005D0D68"/>
    <w:rsid w:val="005D76A1"/>
    <w:rsid w:val="007528E9"/>
    <w:rsid w:val="00771F01"/>
    <w:rsid w:val="007756DF"/>
    <w:rsid w:val="00800AE4"/>
    <w:rsid w:val="00860763"/>
    <w:rsid w:val="008907F0"/>
    <w:rsid w:val="008B31D5"/>
    <w:rsid w:val="008B3813"/>
    <w:rsid w:val="00951466"/>
    <w:rsid w:val="009B3528"/>
    <w:rsid w:val="009B6510"/>
    <w:rsid w:val="009B6881"/>
    <w:rsid w:val="00A37DAB"/>
    <w:rsid w:val="00A8278D"/>
    <w:rsid w:val="00A96ACE"/>
    <w:rsid w:val="00B03F19"/>
    <w:rsid w:val="00B07A49"/>
    <w:rsid w:val="00B31FE6"/>
    <w:rsid w:val="00BA6B79"/>
    <w:rsid w:val="00C346E4"/>
    <w:rsid w:val="00CF64C8"/>
    <w:rsid w:val="00D42DC5"/>
    <w:rsid w:val="00D60FD7"/>
    <w:rsid w:val="00E10FF7"/>
    <w:rsid w:val="00E47854"/>
    <w:rsid w:val="00F05E98"/>
    <w:rsid w:val="00F2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4B7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0274B7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274B7"/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BA6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607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7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debure</dc:creator>
  <cp:lastModifiedBy>debure</cp:lastModifiedBy>
  <cp:revision>11</cp:revision>
  <dcterms:created xsi:type="dcterms:W3CDTF">2012-11-20T10:35:00Z</dcterms:created>
  <dcterms:modified xsi:type="dcterms:W3CDTF">2012-11-20T12:42:00Z</dcterms:modified>
</cp:coreProperties>
</file>